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E0558E" w:rsidRDefault="00D72E3F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aps/>
          <w:sz w:val="28"/>
          <w:szCs w:val="28"/>
        </w:rPr>
      </w:pPr>
      <w:bookmarkStart w:id="0" w:name="_Toc121217283"/>
      <w:bookmarkStart w:id="1" w:name="_Toc125026954"/>
      <w:bookmarkStart w:id="2" w:name="_Toc129262875"/>
      <w:bookmarkStart w:id="3" w:name="_Toc132021113"/>
      <w:bookmarkStart w:id="4" w:name="_Toc133410793"/>
      <w:bookmarkStart w:id="5" w:name="_Toc133414473"/>
      <w:bookmarkStart w:id="6" w:name="_Toc157173498"/>
      <w:bookmarkStart w:id="7" w:name="_Toc193449902"/>
      <w:bookmarkStart w:id="8" w:name="_Toc195695529"/>
      <w:bookmarkStart w:id="9" w:name="_Toc195697221"/>
      <w:bookmarkStart w:id="10" w:name="_Toc202253640"/>
      <w:bookmarkStart w:id="11" w:name="_Toc202254308"/>
      <w:r w:rsidRPr="00E0558E">
        <w:rPr>
          <w:rFonts w:eastAsia="Times New Roman" w:cstheme="minorHAnsi"/>
          <w:b/>
          <w:bCs/>
          <w:caps/>
          <w:noProof/>
          <w:sz w:val="28"/>
          <w:szCs w:val="28"/>
        </w:rPr>
        <w:drawing>
          <wp:inline distT="0" distB="0" distL="0" distR="0" wp14:anchorId="63F755C8" wp14:editId="22A2C675">
            <wp:extent cx="5940425" cy="1055453"/>
            <wp:effectExtent l="0" t="0" r="3175" b="0"/>
            <wp:docPr id="2" name="Рисунок 2" descr="C:\Users\Периодика\Documents\Диссертации\Указатель диссертаций\логотип\новый логотип 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иодика\Documents\Диссертации\Указатель диссертаций\логотип\новый логотип ТГ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0558E" w:rsidRPr="00E0558E" w:rsidTr="0019765B">
        <w:trPr>
          <w:trHeight w:val="11897"/>
        </w:trPr>
        <w:tc>
          <w:tcPr>
            <w:tcW w:w="9571" w:type="dxa"/>
          </w:tcPr>
          <w:p w:rsidR="007C314C" w:rsidRPr="00E0558E" w:rsidRDefault="004D492E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12" w:name="_Toc114136570"/>
            <w:bookmarkStart w:id="13" w:name="_Toc121217284"/>
            <w:bookmarkStart w:id="14" w:name="_Toc125026955"/>
            <w:bookmarkStart w:id="15" w:name="_Toc129262876"/>
            <w:bookmarkStart w:id="16" w:name="_Toc132021114"/>
            <w:bookmarkStart w:id="17" w:name="_Toc133410794"/>
            <w:bookmarkStart w:id="18" w:name="_Toc133414474"/>
            <w:bookmarkStart w:id="19" w:name="_Toc157173499"/>
            <w:bookmarkStart w:id="20" w:name="_Toc193449903"/>
            <w:bookmarkStart w:id="21" w:name="_Toc195695530"/>
            <w:bookmarkStart w:id="22" w:name="_Toc195697222"/>
            <w:bookmarkStart w:id="23" w:name="_Toc202253641"/>
            <w:bookmarkStart w:id="24" w:name="_Toc202254309"/>
            <w:r w:rsidRPr="00E0558E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Библиотечно-издательский комплекс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25" w:name="_Toc495486621"/>
            <w:bookmarkStart w:id="26" w:name="_Toc496858915"/>
            <w:bookmarkStart w:id="27" w:name="_Toc499277675"/>
            <w:bookmarkStart w:id="28" w:name="_Toc499277784"/>
            <w:bookmarkStart w:id="29" w:name="_Toc499708803"/>
            <w:bookmarkStart w:id="30" w:name="_Toc503355827"/>
            <w:bookmarkStart w:id="31" w:name="_Toc504739122"/>
            <w:bookmarkStart w:id="32" w:name="_Toc505864496"/>
            <w:bookmarkStart w:id="33" w:name="_Toc508892243"/>
            <w:bookmarkStart w:id="34" w:name="_Toc512417699"/>
            <w:bookmarkStart w:id="35" w:name="_Toc514057580"/>
            <w:bookmarkStart w:id="36" w:name="_Toc524600569"/>
            <w:bookmarkStart w:id="37" w:name="_Toc525801244"/>
            <w:bookmarkStart w:id="38" w:name="_Toc527470758"/>
            <w:bookmarkStart w:id="39" w:name="_Toc528241255"/>
            <w:bookmarkStart w:id="40" w:name="_Toc531332063"/>
            <w:bookmarkStart w:id="41" w:name="_Toc531602457"/>
            <w:bookmarkStart w:id="42" w:name="_Toc533243593"/>
            <w:bookmarkStart w:id="43" w:name="_Toc536439662"/>
            <w:bookmarkStart w:id="44" w:name="_Toc1040308"/>
            <w:bookmarkStart w:id="45" w:name="_Toc2169132"/>
            <w:bookmarkStart w:id="46" w:name="_Toc4232756"/>
            <w:bookmarkStart w:id="47" w:name="_Toc5797855"/>
            <w:bookmarkStart w:id="48" w:name="_Toc6557539"/>
            <w:bookmarkStart w:id="49" w:name="_Toc9434217"/>
            <w:bookmarkStart w:id="50" w:name="_Toc11751901"/>
            <w:bookmarkStart w:id="51" w:name="_Toc11751984"/>
            <w:bookmarkStart w:id="52" w:name="_Toc17893153"/>
            <w:bookmarkStart w:id="53" w:name="_Toc21602344"/>
            <w:bookmarkStart w:id="54" w:name="_Toc22652303"/>
            <w:bookmarkStart w:id="55" w:name="_Toc26354765"/>
            <w:bookmarkStart w:id="56" w:name="_Toc26448247"/>
            <w:bookmarkStart w:id="57" w:name="_Toc31022132"/>
            <w:bookmarkStart w:id="58" w:name="_Toc32574772"/>
            <w:bookmarkStart w:id="59" w:name="_Toc34724835"/>
            <w:bookmarkStart w:id="60" w:name="_Toc35607056"/>
            <w:bookmarkStart w:id="61" w:name="_Toc49952284"/>
            <w:bookmarkStart w:id="62" w:name="_Toc49952377"/>
            <w:bookmarkStart w:id="63" w:name="_Toc61980777"/>
            <w:bookmarkStart w:id="64" w:name="_Toc65496954"/>
            <w:bookmarkStart w:id="65" w:name="_Toc68789906"/>
            <w:bookmarkStart w:id="66" w:name="_Toc70599030"/>
            <w:bookmarkStart w:id="67" w:name="_Toc74053172"/>
            <w:bookmarkStart w:id="68" w:name="_Toc77145745"/>
            <w:bookmarkStart w:id="69" w:name="_Toc82760832"/>
            <w:bookmarkStart w:id="70" w:name="_Toc98761495"/>
            <w:bookmarkStart w:id="71" w:name="_Toc101362021"/>
            <w:bookmarkStart w:id="72" w:name="_Toc111105817"/>
            <w:bookmarkStart w:id="73" w:name="_Toc114136571"/>
            <w:bookmarkStart w:id="74" w:name="_Toc121217285"/>
            <w:bookmarkStart w:id="75" w:name="_Toc125026956"/>
            <w:bookmarkStart w:id="76" w:name="_Toc129262877"/>
            <w:bookmarkStart w:id="77" w:name="_Toc132021115"/>
            <w:bookmarkStart w:id="78" w:name="_Toc133410795"/>
            <w:bookmarkStart w:id="79" w:name="_Toc133414475"/>
            <w:bookmarkStart w:id="80" w:name="_Toc157173500"/>
            <w:bookmarkStart w:id="81" w:name="_Toc193449904"/>
            <w:bookmarkStart w:id="82" w:name="_Toc195695531"/>
            <w:bookmarkStart w:id="83" w:name="_Toc195697223"/>
            <w:bookmarkStart w:id="84" w:name="_Toc202253642"/>
            <w:bookmarkStart w:id="85" w:name="_Toc202254310"/>
            <w:r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r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E0558E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86" w:name="_Toc495486622"/>
            <w:bookmarkStart w:id="87" w:name="_Toc496858916"/>
            <w:bookmarkStart w:id="88" w:name="_Toc499277676"/>
            <w:bookmarkStart w:id="89" w:name="_Toc499277785"/>
            <w:bookmarkStart w:id="90" w:name="_Toc499708804"/>
            <w:bookmarkStart w:id="91" w:name="_Toc503355828"/>
            <w:bookmarkStart w:id="92" w:name="_Toc504739123"/>
            <w:bookmarkStart w:id="93" w:name="_Toc505864497"/>
            <w:bookmarkStart w:id="94" w:name="_Toc508892244"/>
            <w:bookmarkStart w:id="95" w:name="_Toc512417700"/>
            <w:bookmarkStart w:id="96" w:name="_Toc514057581"/>
            <w:bookmarkStart w:id="97" w:name="_Toc524600570"/>
            <w:bookmarkStart w:id="98" w:name="_Toc525801245"/>
            <w:bookmarkStart w:id="99" w:name="_Toc527470759"/>
            <w:bookmarkStart w:id="100" w:name="_Toc528241256"/>
            <w:bookmarkStart w:id="101" w:name="_Toc531332064"/>
            <w:bookmarkStart w:id="102" w:name="_Toc531602458"/>
            <w:bookmarkStart w:id="103" w:name="_Toc533243594"/>
            <w:bookmarkStart w:id="104" w:name="_Toc536439663"/>
            <w:bookmarkStart w:id="105" w:name="_Toc1040309"/>
            <w:bookmarkStart w:id="106" w:name="_Toc2169133"/>
            <w:bookmarkStart w:id="107" w:name="_Toc4232757"/>
            <w:bookmarkStart w:id="108" w:name="_Toc5797856"/>
            <w:bookmarkStart w:id="109" w:name="_Toc6557540"/>
            <w:bookmarkStart w:id="110" w:name="_Toc9434218"/>
            <w:bookmarkStart w:id="111" w:name="_Toc11751902"/>
            <w:bookmarkStart w:id="112" w:name="_Toc11751985"/>
            <w:bookmarkStart w:id="113" w:name="_Toc17893154"/>
            <w:bookmarkStart w:id="114" w:name="_Toc21602345"/>
            <w:bookmarkStart w:id="115" w:name="_Toc22652304"/>
            <w:bookmarkStart w:id="116" w:name="_Toc26354766"/>
            <w:bookmarkStart w:id="117" w:name="_Toc26448248"/>
            <w:bookmarkStart w:id="118" w:name="_Toc31022133"/>
            <w:bookmarkStart w:id="119" w:name="_Toc32574773"/>
            <w:bookmarkStart w:id="120" w:name="_Toc34724836"/>
            <w:bookmarkStart w:id="121" w:name="_Toc35607057"/>
            <w:bookmarkStart w:id="122" w:name="_Toc49952285"/>
            <w:bookmarkStart w:id="123" w:name="_Toc49952378"/>
            <w:bookmarkStart w:id="124" w:name="_Toc61980778"/>
            <w:bookmarkStart w:id="125" w:name="_Toc65496955"/>
            <w:bookmarkStart w:id="126" w:name="_Toc68789907"/>
            <w:bookmarkStart w:id="127" w:name="_Toc70599031"/>
            <w:bookmarkStart w:id="128" w:name="_Toc74053173"/>
            <w:bookmarkStart w:id="129" w:name="_Toc77145746"/>
            <w:bookmarkStart w:id="130" w:name="_Toc82760833"/>
            <w:bookmarkStart w:id="131" w:name="_Toc98761496"/>
            <w:bookmarkStart w:id="132" w:name="_Toc101362022"/>
            <w:bookmarkStart w:id="133" w:name="_Toc111105818"/>
            <w:bookmarkStart w:id="134" w:name="_Toc114136572"/>
            <w:bookmarkStart w:id="135" w:name="_Toc121217286"/>
            <w:bookmarkStart w:id="136" w:name="_Toc125026957"/>
            <w:bookmarkStart w:id="137" w:name="_Toc129262878"/>
            <w:bookmarkStart w:id="138" w:name="_Toc132021116"/>
            <w:bookmarkStart w:id="139" w:name="_Toc133410796"/>
            <w:bookmarkStart w:id="140" w:name="_Toc133414476"/>
            <w:bookmarkStart w:id="141" w:name="_Toc157173501"/>
            <w:bookmarkStart w:id="142" w:name="_Toc193449905"/>
            <w:bookmarkStart w:id="143" w:name="_Toc195695532"/>
            <w:bookmarkStart w:id="144" w:name="_Toc195697224"/>
            <w:bookmarkStart w:id="145" w:name="_Toc202253643"/>
            <w:bookmarkStart w:id="146" w:name="_Toc202254311"/>
            <w:r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E0558E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proofErr w:type="spellEnd"/>
            <w:r w:rsidR="00036DBD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47" w:name="_Toc495486623"/>
            <w:bookmarkStart w:id="148" w:name="_Toc496858917"/>
            <w:bookmarkStart w:id="149" w:name="_Toc499277677"/>
            <w:bookmarkStart w:id="150" w:name="_Toc499277786"/>
            <w:bookmarkStart w:id="151" w:name="_Toc499708805"/>
            <w:bookmarkStart w:id="152" w:name="_Toc503355829"/>
            <w:bookmarkStart w:id="153" w:name="_Toc504739124"/>
            <w:bookmarkStart w:id="154" w:name="_Toc505864498"/>
            <w:bookmarkStart w:id="155" w:name="_Toc508892245"/>
            <w:bookmarkStart w:id="156" w:name="_Toc512417701"/>
            <w:bookmarkStart w:id="157" w:name="_Toc514057582"/>
            <w:bookmarkStart w:id="158" w:name="_Toc524600571"/>
            <w:bookmarkStart w:id="159" w:name="_Toc525801246"/>
            <w:bookmarkStart w:id="160" w:name="_Toc527470760"/>
            <w:bookmarkStart w:id="161" w:name="_Toc528241257"/>
            <w:bookmarkStart w:id="162" w:name="_Toc531332065"/>
            <w:bookmarkStart w:id="163" w:name="_Toc531602459"/>
            <w:bookmarkStart w:id="164" w:name="_Toc533243595"/>
            <w:bookmarkStart w:id="165" w:name="_Toc536439664"/>
            <w:bookmarkStart w:id="166" w:name="_Toc1040310"/>
            <w:bookmarkStart w:id="167" w:name="_Toc2169134"/>
            <w:bookmarkStart w:id="168" w:name="_Toc4232758"/>
            <w:bookmarkStart w:id="169" w:name="_Toc5797857"/>
            <w:bookmarkStart w:id="170" w:name="_Toc6557541"/>
            <w:bookmarkStart w:id="171" w:name="_Toc9434219"/>
            <w:bookmarkStart w:id="172" w:name="_Toc11751903"/>
            <w:bookmarkStart w:id="173" w:name="_Toc11751986"/>
            <w:bookmarkStart w:id="174" w:name="_Toc17893155"/>
            <w:bookmarkStart w:id="175" w:name="_Toc21602346"/>
            <w:bookmarkStart w:id="176" w:name="_Toc22652305"/>
            <w:bookmarkStart w:id="177" w:name="_Toc26354767"/>
            <w:bookmarkStart w:id="178" w:name="_Toc26448249"/>
            <w:bookmarkStart w:id="179" w:name="_Toc31022134"/>
            <w:bookmarkStart w:id="180" w:name="_Toc32574774"/>
            <w:bookmarkStart w:id="181" w:name="_Toc34724837"/>
            <w:bookmarkStart w:id="182" w:name="_Toc35607058"/>
            <w:bookmarkStart w:id="183" w:name="_Toc49952286"/>
            <w:bookmarkStart w:id="184" w:name="_Toc49952379"/>
            <w:bookmarkStart w:id="185" w:name="_Toc61980779"/>
            <w:bookmarkStart w:id="186" w:name="_Toc65496956"/>
            <w:bookmarkStart w:id="187" w:name="_Toc68789908"/>
            <w:bookmarkStart w:id="188" w:name="_Toc70599032"/>
            <w:bookmarkStart w:id="189" w:name="_Toc74053174"/>
            <w:bookmarkStart w:id="190" w:name="_Toc77145747"/>
            <w:bookmarkStart w:id="191" w:name="_Toc82760834"/>
            <w:bookmarkStart w:id="192" w:name="_Toc98761497"/>
            <w:bookmarkStart w:id="193" w:name="_Toc101362023"/>
            <w:bookmarkStart w:id="194" w:name="_Toc111105819"/>
            <w:bookmarkStart w:id="195" w:name="_Toc114136573"/>
            <w:bookmarkStart w:id="196" w:name="_Toc121217287"/>
            <w:bookmarkStart w:id="197" w:name="_Toc125026958"/>
            <w:bookmarkStart w:id="198" w:name="_Toc129262879"/>
            <w:bookmarkStart w:id="199" w:name="_Toc132021117"/>
            <w:bookmarkStart w:id="200" w:name="_Toc133410797"/>
            <w:bookmarkStart w:id="201" w:name="_Toc133414477"/>
            <w:bookmarkStart w:id="202" w:name="_Toc157173502"/>
            <w:bookmarkStart w:id="203" w:name="_Toc193449906"/>
            <w:bookmarkStart w:id="204" w:name="_Toc195695533"/>
            <w:bookmarkStart w:id="205" w:name="_Toc195697225"/>
            <w:bookmarkStart w:id="206" w:name="_Toc202253644"/>
            <w:bookmarkStart w:id="207" w:name="_Toc202254312"/>
            <w:r w:rsidRPr="00E0558E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И</w:t>
            </w:r>
            <w:r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здания, </w:t>
            </w:r>
            <w:r w:rsidR="005851B6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C805EA">
              <w:rPr>
                <w:rFonts w:eastAsia="Times New Roman" w:cstheme="minorHAnsi"/>
                <w:b/>
                <w:bCs/>
                <w:sz w:val="28"/>
                <w:szCs w:val="28"/>
              </w:rPr>
              <w:t>ИЮНЕ</w:t>
            </w:r>
            <w:r w:rsidR="0004283F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202</w:t>
            </w:r>
            <w:r w:rsidR="00A270DC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5</w:t>
            </w:r>
            <w:r w:rsidR="0004283F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года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E0558E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E0558E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208" w:name="_Toc495486624"/>
            <w:bookmarkStart w:id="209" w:name="_Toc496858918"/>
            <w:bookmarkStart w:id="210" w:name="_Toc499277678"/>
            <w:bookmarkStart w:id="211" w:name="_Toc499277787"/>
            <w:bookmarkStart w:id="212" w:name="_Toc499708806"/>
            <w:bookmarkStart w:id="213" w:name="_Toc503355830"/>
            <w:bookmarkStart w:id="214" w:name="_Toc504739125"/>
            <w:bookmarkStart w:id="215" w:name="_Toc505864499"/>
            <w:bookmarkStart w:id="216" w:name="_Toc508892246"/>
            <w:bookmarkStart w:id="217" w:name="_Toc512417702"/>
            <w:bookmarkStart w:id="218" w:name="_Toc514057583"/>
            <w:bookmarkStart w:id="219" w:name="_Toc524600572"/>
            <w:bookmarkStart w:id="220" w:name="_Toc525801247"/>
            <w:bookmarkStart w:id="221" w:name="_Toc527470761"/>
            <w:bookmarkStart w:id="222" w:name="_Toc528241258"/>
            <w:bookmarkStart w:id="223" w:name="_Toc531332066"/>
            <w:bookmarkStart w:id="224" w:name="_Toc531602460"/>
            <w:bookmarkStart w:id="225" w:name="_Toc533243596"/>
            <w:bookmarkStart w:id="226" w:name="_Toc536439665"/>
            <w:bookmarkStart w:id="227" w:name="_Toc1040311"/>
            <w:bookmarkStart w:id="228" w:name="_Toc2169135"/>
            <w:bookmarkStart w:id="229" w:name="_Toc4232759"/>
            <w:bookmarkStart w:id="230" w:name="_Toc5797858"/>
            <w:bookmarkStart w:id="231" w:name="_Toc6557542"/>
            <w:bookmarkStart w:id="232" w:name="_Toc9434220"/>
            <w:bookmarkStart w:id="233" w:name="_Toc11751904"/>
            <w:bookmarkStart w:id="234" w:name="_Toc11751987"/>
            <w:bookmarkStart w:id="235" w:name="_Toc17893156"/>
            <w:bookmarkStart w:id="236" w:name="_Toc21602347"/>
            <w:bookmarkStart w:id="237" w:name="_Toc22652306"/>
            <w:bookmarkStart w:id="238" w:name="_Toc26354768"/>
            <w:bookmarkStart w:id="239" w:name="_Toc26448250"/>
            <w:bookmarkStart w:id="240" w:name="_Toc31022135"/>
            <w:bookmarkStart w:id="241" w:name="_Toc32574775"/>
            <w:bookmarkStart w:id="242" w:name="_Toc34724838"/>
            <w:bookmarkStart w:id="243" w:name="_Toc35607059"/>
            <w:bookmarkStart w:id="244" w:name="_Toc49952287"/>
            <w:bookmarkStart w:id="245" w:name="_Toc49952380"/>
            <w:bookmarkStart w:id="246" w:name="_Toc61980780"/>
            <w:bookmarkStart w:id="247" w:name="_Toc65496957"/>
            <w:bookmarkStart w:id="248" w:name="_Toc68789909"/>
            <w:bookmarkStart w:id="249" w:name="_Toc70599033"/>
            <w:bookmarkStart w:id="250" w:name="_Toc74053175"/>
            <w:bookmarkStart w:id="251" w:name="_Toc77145748"/>
            <w:bookmarkStart w:id="252" w:name="_Toc82760835"/>
            <w:bookmarkStart w:id="253" w:name="_Toc98761498"/>
            <w:bookmarkStart w:id="254" w:name="_Toc101362024"/>
            <w:bookmarkStart w:id="255" w:name="_Toc111105820"/>
            <w:bookmarkStart w:id="256" w:name="_Toc114136574"/>
            <w:bookmarkStart w:id="257" w:name="_Toc121217288"/>
            <w:bookmarkStart w:id="258" w:name="_Toc125026959"/>
            <w:bookmarkStart w:id="259" w:name="_Toc129262880"/>
            <w:bookmarkStart w:id="260" w:name="_Toc132021118"/>
            <w:bookmarkStart w:id="261" w:name="_Toc133410798"/>
            <w:bookmarkStart w:id="262" w:name="_Toc133414478"/>
            <w:bookmarkStart w:id="263" w:name="_Toc157173503"/>
            <w:bookmarkStart w:id="264" w:name="_Toc193449907"/>
            <w:bookmarkStart w:id="265" w:name="_Toc195695534"/>
            <w:bookmarkStart w:id="266" w:name="_Toc195697226"/>
            <w:bookmarkStart w:id="267" w:name="_Toc202253645"/>
            <w:bookmarkStart w:id="268" w:name="_Toc202254313"/>
            <w:r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Составитель: 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 w:rsidR="005B643A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А. В. Миронова</w:t>
            </w:r>
            <w:bookmarkEnd w:id="264"/>
            <w:bookmarkEnd w:id="265"/>
            <w:bookmarkEnd w:id="266"/>
            <w:bookmarkEnd w:id="267"/>
            <w:bookmarkEnd w:id="268"/>
          </w:p>
          <w:p w:rsidR="007C314C" w:rsidRPr="00E0558E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E0558E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E0558E" w:rsidRDefault="000C3F8B" w:rsidP="00A270DC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269" w:name="_Toc495486625"/>
            <w:bookmarkStart w:id="270" w:name="_Toc496858919"/>
            <w:bookmarkStart w:id="271" w:name="_Toc499277679"/>
            <w:bookmarkStart w:id="272" w:name="_Toc499277788"/>
            <w:bookmarkStart w:id="273" w:name="_Toc499708807"/>
            <w:bookmarkStart w:id="274" w:name="_Toc503355831"/>
            <w:bookmarkStart w:id="275" w:name="_Toc504739126"/>
            <w:bookmarkStart w:id="276" w:name="_Toc505864500"/>
            <w:bookmarkStart w:id="277" w:name="_Toc508892247"/>
            <w:bookmarkStart w:id="278" w:name="_Toc512417703"/>
            <w:bookmarkStart w:id="279" w:name="_Toc514057584"/>
            <w:bookmarkStart w:id="280" w:name="_Toc524600573"/>
            <w:bookmarkStart w:id="281" w:name="_Toc525801248"/>
            <w:bookmarkStart w:id="282" w:name="_Toc527470762"/>
            <w:bookmarkStart w:id="283" w:name="_Toc528241259"/>
            <w:bookmarkStart w:id="284" w:name="_Toc531332067"/>
            <w:bookmarkStart w:id="285" w:name="_Toc531602461"/>
            <w:bookmarkStart w:id="286" w:name="_Toc533243597"/>
            <w:bookmarkStart w:id="287" w:name="_Toc536439666"/>
            <w:bookmarkStart w:id="288" w:name="_Toc1040312"/>
            <w:bookmarkStart w:id="289" w:name="_Toc2169136"/>
            <w:bookmarkStart w:id="290" w:name="_Toc4232760"/>
            <w:bookmarkStart w:id="291" w:name="_Toc5797859"/>
            <w:bookmarkStart w:id="292" w:name="_Toc6557543"/>
            <w:bookmarkStart w:id="293" w:name="_Toc9434221"/>
            <w:bookmarkStart w:id="294" w:name="_Toc11751905"/>
            <w:bookmarkStart w:id="295" w:name="_Toc11751988"/>
            <w:bookmarkStart w:id="296" w:name="_Toc17893157"/>
            <w:bookmarkStart w:id="297" w:name="_Toc21602348"/>
            <w:bookmarkStart w:id="298" w:name="_Toc22652307"/>
            <w:bookmarkStart w:id="299" w:name="_Toc26354769"/>
            <w:bookmarkStart w:id="300" w:name="_Toc26448251"/>
            <w:bookmarkStart w:id="301" w:name="_Toc31022136"/>
            <w:bookmarkStart w:id="302" w:name="_Toc32574776"/>
            <w:bookmarkStart w:id="303" w:name="_Toc34724839"/>
            <w:bookmarkStart w:id="304" w:name="_Toc35607060"/>
            <w:bookmarkStart w:id="305" w:name="_Toc49952288"/>
            <w:bookmarkStart w:id="306" w:name="_Toc49952381"/>
            <w:bookmarkStart w:id="307" w:name="_Toc61980781"/>
            <w:bookmarkStart w:id="308" w:name="_Toc65496958"/>
            <w:bookmarkStart w:id="309" w:name="_Toc68789910"/>
            <w:bookmarkStart w:id="310" w:name="_Toc70599034"/>
            <w:bookmarkStart w:id="311" w:name="_Toc74053176"/>
            <w:bookmarkStart w:id="312" w:name="_Toc77145749"/>
            <w:bookmarkStart w:id="313" w:name="_Toc82760836"/>
            <w:bookmarkStart w:id="314" w:name="_Toc98761499"/>
            <w:bookmarkStart w:id="315" w:name="_Toc101362025"/>
            <w:bookmarkStart w:id="316" w:name="_Toc111105821"/>
            <w:bookmarkStart w:id="317" w:name="_Toc114136575"/>
            <w:bookmarkStart w:id="318" w:name="_Toc121217289"/>
            <w:bookmarkStart w:id="319" w:name="_Toc125026960"/>
            <w:bookmarkStart w:id="320" w:name="_Toc129262881"/>
            <w:bookmarkStart w:id="321" w:name="_Toc132021119"/>
            <w:bookmarkStart w:id="322" w:name="_Toc133410799"/>
            <w:bookmarkStart w:id="323" w:name="_Toc133414479"/>
            <w:bookmarkStart w:id="324" w:name="_Toc157173504"/>
            <w:bookmarkStart w:id="325" w:name="_Toc193449908"/>
            <w:bookmarkStart w:id="326" w:name="_Toc195695535"/>
            <w:bookmarkStart w:id="327" w:name="_Toc195697227"/>
            <w:bookmarkStart w:id="328" w:name="_Toc202253646"/>
            <w:bookmarkStart w:id="329" w:name="_Toc202254314"/>
            <w:r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Тольятти</w:t>
            </w:r>
            <w:r w:rsidR="007C314C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20</w:t>
            </w:r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r w:rsidR="00420398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r w:rsidR="00A270DC" w:rsidRPr="00E0558E">
              <w:rPr>
                <w:rFonts w:eastAsia="Times New Roman" w:cstheme="minorHAnsi"/>
                <w:b/>
                <w:bCs/>
                <w:sz w:val="28"/>
                <w:szCs w:val="28"/>
              </w:rPr>
              <w:t>5</w:t>
            </w:r>
            <w:bookmarkEnd w:id="325"/>
            <w:bookmarkEnd w:id="326"/>
            <w:bookmarkEnd w:id="327"/>
            <w:bookmarkEnd w:id="328"/>
            <w:bookmarkEnd w:id="329"/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731374" w:rsidRPr="00932CF0" w:rsidRDefault="004532AC" w:rsidP="00BA5E91">
          <w:pPr>
            <w:pStyle w:val="af3"/>
            <w:jc w:val="center"/>
            <w:rPr>
              <w:rFonts w:eastAsiaTheme="minorEastAsia"/>
              <w:noProof/>
              <w:sz w:val="24"/>
              <w:szCs w:val="24"/>
            </w:rPr>
          </w:pPr>
          <w:r w:rsidRPr="00E0558E">
            <w:rPr>
              <w:rFonts w:asciiTheme="minorHAnsi" w:hAnsiTheme="minorHAnsi" w:cstheme="minorHAnsi"/>
              <w:color w:val="auto"/>
            </w:rPr>
            <w:t>Оглавление</w:t>
          </w:r>
          <w:bookmarkStart w:id="330" w:name="_GoBack"/>
          <w:bookmarkEnd w:id="330"/>
          <w:r w:rsidRPr="00E0558E">
            <w:rPr>
              <w:rFonts w:cstheme="minorHAnsi"/>
              <w:b w:val="0"/>
              <w:bCs w:val="0"/>
            </w:rPr>
            <w:fldChar w:fldCharType="begin"/>
          </w:r>
          <w:r w:rsidRPr="00E0558E">
            <w:rPr>
              <w:rFonts w:cstheme="minorHAnsi"/>
            </w:rPr>
            <w:instrText xml:space="preserve"> TOC \o "1-3" \h \z \u </w:instrText>
          </w:r>
          <w:r w:rsidRPr="00E0558E">
            <w:rPr>
              <w:rFonts w:cstheme="minorHAnsi"/>
              <w:b w:val="0"/>
              <w:bCs w:val="0"/>
            </w:rPr>
            <w:fldChar w:fldCharType="separate"/>
          </w:r>
        </w:p>
        <w:p w:rsidR="00731374" w:rsidRPr="00932CF0" w:rsidRDefault="0073137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15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Программные средства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_Toc202254315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3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16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  <w:lang w:eastAsia="ar-SA"/>
              </w:rPr>
              <w:t>Пользовательские подпрограммы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_Toc202254316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3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17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Несчастные случаи, их опасность, профилактика и борьба с ними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_Toc202254317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3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18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  <w:lang w:eastAsia="ar-SA"/>
              </w:rPr>
              <w:t>Пожарная охрана. Опасность пожара. Пожары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_Toc202254318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3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19" w:history="1">
            <w:r w:rsidR="00731374" w:rsidRPr="00932CF0">
              <w:rPr>
                <w:rStyle w:val="afb"/>
                <w:rFonts w:asciiTheme="majorHAnsi" w:hAnsiTheme="majorHAnsi" w:cstheme="majorBidi"/>
                <w:b/>
                <w:bCs/>
                <w:noProof/>
                <w:sz w:val="24"/>
                <w:szCs w:val="24"/>
              </w:rPr>
              <w:t>Обработка резанием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_Toc202254319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4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0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Машины с устройствами программного управления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_Toc202254320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4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1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Инженерное дело. Техника в целом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_Toc202254321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4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2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Характеристика машин и аппаратов по виду привода: с электрическим приводом (электрические)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_Toc202254322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4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3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Питание. Приготовление пищи. Посуда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_Toc202254323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5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4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Кухонное оборудование и инвентарь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_Toc202254324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5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5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Транспорт. Организация и управление движением. Почтовая связь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_Toc202254325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5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6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Управление транспортом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_Toc202254326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5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7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Экономика труда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_Toc202254327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6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8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Охрана труда в отдельных отраслях хозяйства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_Toc202254328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6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29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Наука. Науковедение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_Toc202254329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7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30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Дидактика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_Toc202254330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8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31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Сочетание педагогического контроля и коррекции с самоконтролем учащихся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_Toc202254331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8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32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Высшее образование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_Toc202254332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9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33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Научная работа студентов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_Toc202254333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9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Pr="00932CF0" w:rsidRDefault="00081949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2254334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Риторика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_Toc202254334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9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1374" w:rsidRDefault="0008194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02254335" w:history="1">
            <w:r w:rsidR="00731374" w:rsidRPr="00932CF0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Риторические жанры</w:t>
            </w:r>
            <w:r w:rsidR="00731374" w:rsidRPr="00932CF0">
              <w:rPr>
                <w:noProof/>
                <w:webHidden/>
                <w:sz w:val="24"/>
                <w:szCs w:val="24"/>
              </w:rPr>
              <w:tab/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begin"/>
            </w:r>
            <w:r w:rsidR="00731374" w:rsidRPr="00932CF0">
              <w:rPr>
                <w:noProof/>
                <w:webHidden/>
                <w:sz w:val="24"/>
                <w:szCs w:val="24"/>
              </w:rPr>
              <w:instrText xml:space="preserve"> PAGEREF _Toc202254335 \h </w:instrText>
            </w:r>
            <w:r w:rsidR="00731374" w:rsidRPr="00932CF0">
              <w:rPr>
                <w:noProof/>
                <w:webHidden/>
                <w:sz w:val="24"/>
                <w:szCs w:val="24"/>
              </w:rPr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1374" w:rsidRPr="00932CF0">
              <w:rPr>
                <w:noProof/>
                <w:webHidden/>
                <w:sz w:val="24"/>
                <w:szCs w:val="24"/>
              </w:rPr>
              <w:t>9</w:t>
            </w:r>
            <w:r w:rsidR="00731374" w:rsidRPr="00932CF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32AC" w:rsidRPr="00E0558E" w:rsidRDefault="004532AC">
          <w:pPr>
            <w:rPr>
              <w:rFonts w:cstheme="minorHAnsi"/>
            </w:rPr>
          </w:pPr>
          <w:r w:rsidRPr="00E0558E">
            <w:rPr>
              <w:rFonts w:cstheme="minorHAnsi"/>
              <w:b/>
              <w:bCs/>
            </w:rPr>
            <w:fldChar w:fldCharType="end"/>
          </w:r>
        </w:p>
      </w:sdtContent>
    </w:sdt>
    <w:p w:rsidR="007C314C" w:rsidRPr="00E0558E" w:rsidRDefault="007C314C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E23185" w:rsidRDefault="00E23185" w:rsidP="007C314C">
      <w:pPr>
        <w:rPr>
          <w:rFonts w:eastAsia="Arial" w:cstheme="minorHAnsi"/>
          <w:sz w:val="20"/>
          <w:szCs w:val="20"/>
          <w:lang w:eastAsia="en-US"/>
        </w:rPr>
      </w:pPr>
    </w:p>
    <w:p w:rsidR="00E23185" w:rsidRDefault="00E23185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731374" w:rsidRDefault="00731374" w:rsidP="007C314C">
      <w:pPr>
        <w:rPr>
          <w:rFonts w:eastAsia="Arial" w:cstheme="minorHAnsi"/>
          <w:sz w:val="20"/>
          <w:szCs w:val="20"/>
          <w:lang w:eastAsia="en-US"/>
        </w:rPr>
      </w:pPr>
    </w:p>
    <w:p w:rsidR="00731374" w:rsidRDefault="00731374" w:rsidP="007C314C">
      <w:pPr>
        <w:rPr>
          <w:rFonts w:eastAsia="Arial" w:cstheme="minorHAnsi"/>
          <w:sz w:val="20"/>
          <w:szCs w:val="20"/>
          <w:lang w:eastAsia="en-US"/>
        </w:rPr>
      </w:pPr>
    </w:p>
    <w:p w:rsidR="00731374" w:rsidRPr="00E0558E" w:rsidRDefault="00731374" w:rsidP="007C314C">
      <w:pPr>
        <w:rPr>
          <w:rFonts w:eastAsia="Arial" w:cstheme="minorHAnsi"/>
          <w:sz w:val="20"/>
          <w:szCs w:val="20"/>
          <w:lang w:eastAsia="en-US"/>
        </w:rPr>
      </w:pP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219"/>
        <w:gridCol w:w="5619"/>
      </w:tblGrid>
      <w:tr w:rsidR="00E0558E" w:rsidRPr="00E0558E" w:rsidTr="0006230E">
        <w:trPr>
          <w:cantSplit/>
          <w:trHeight w:val="453"/>
        </w:trPr>
        <w:tc>
          <w:tcPr>
            <w:tcW w:w="768" w:type="dxa"/>
            <w:vAlign w:val="center"/>
          </w:tcPr>
          <w:p w:rsidR="005B643A" w:rsidRPr="00E0558E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E0558E">
              <w:rPr>
                <w:rFonts w:asciiTheme="minorHAnsi" w:eastAsia="Arial" w:hAnsiTheme="minorHAnsi" w:cstheme="minorHAnsi"/>
                <w:lang w:eastAsia="en-US"/>
              </w:rPr>
              <w:lastRenderedPageBreak/>
              <w:br w:type="page"/>
            </w:r>
            <w:r w:rsidRPr="00E0558E">
              <w:rPr>
                <w:rFonts w:asciiTheme="minorHAnsi" w:eastAsia="Arial" w:hAnsiTheme="minorHAnsi" w:cstheme="minorHAnsi"/>
                <w:b/>
                <w:bCs/>
                <w:lang w:eastAsia="en-US"/>
              </w:rPr>
              <w:br w:type="page"/>
            </w:r>
            <w:r w:rsidRPr="00E0558E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E0558E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E0558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№ </w:t>
            </w:r>
            <w:proofErr w:type="gramStart"/>
            <w:r w:rsidRPr="00E0558E">
              <w:rPr>
                <w:rFonts w:asciiTheme="minorHAnsi" w:hAnsiTheme="minorHAnsi" w:cstheme="minorHAnsi"/>
                <w:b/>
                <w:bCs/>
                <w:lang w:eastAsia="ar-SA"/>
              </w:rPr>
              <w:t>п</w:t>
            </w:r>
            <w:proofErr w:type="gramEnd"/>
            <w:r w:rsidRPr="00E0558E">
              <w:rPr>
                <w:rFonts w:asciiTheme="minorHAnsi" w:hAnsiTheme="minorHAnsi" w:cstheme="minorHAnsi"/>
                <w:b/>
                <w:bCs/>
                <w:lang w:eastAsia="ar-SA"/>
              </w:rPr>
              <w:t>/п</w:t>
            </w:r>
          </w:p>
        </w:tc>
        <w:tc>
          <w:tcPr>
            <w:tcW w:w="3219" w:type="dxa"/>
            <w:vAlign w:val="center"/>
          </w:tcPr>
          <w:p w:rsidR="005B643A" w:rsidRPr="00E0558E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E0558E">
              <w:rPr>
                <w:rFonts w:asciiTheme="minorHAnsi" w:hAnsiTheme="minorHAnsi" w:cstheme="minorHAnsi"/>
                <w:b/>
                <w:bCs/>
                <w:lang w:eastAsia="ar-SA"/>
              </w:rPr>
              <w:t>Шифр</w:t>
            </w:r>
          </w:p>
        </w:tc>
        <w:tc>
          <w:tcPr>
            <w:tcW w:w="5619" w:type="dxa"/>
            <w:vAlign w:val="center"/>
          </w:tcPr>
          <w:p w:rsidR="005B643A" w:rsidRPr="00E0558E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E0558E">
              <w:rPr>
                <w:rFonts w:asciiTheme="minorHAnsi" w:hAnsiTheme="minorHAnsi" w:cstheme="minorHAnsi"/>
                <w:b/>
                <w:bCs/>
                <w:lang w:eastAsia="ar-SA"/>
              </w:rPr>
              <w:t>Библиографическое описание и аннотация</w:t>
            </w:r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DB1914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31" w:name="_Toc202254315"/>
            <w:r w:rsidRPr="00DB1914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Программные средства</w:t>
            </w:r>
            <w:bookmarkEnd w:id="331"/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DB1914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32" w:name="_Toc202254316"/>
            <w:r w:rsidRPr="00DB1914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Пользовательские подпрограммы</w:t>
            </w:r>
            <w:bookmarkEnd w:id="332"/>
          </w:p>
        </w:tc>
      </w:tr>
      <w:tr w:rsidR="00DB1914" w:rsidRPr="00E0558E" w:rsidTr="0006230E">
        <w:trPr>
          <w:cantSplit/>
          <w:trHeight w:val="1152"/>
        </w:trPr>
        <w:tc>
          <w:tcPr>
            <w:tcW w:w="768" w:type="dxa"/>
          </w:tcPr>
          <w:p w:rsidR="00DB1914" w:rsidRPr="00E0558E" w:rsidRDefault="00DB1914" w:rsidP="005B643A">
            <w:pPr>
              <w:rPr>
                <w:rFonts w:asciiTheme="minorHAnsi" w:hAnsiTheme="minorHAnsi" w:cstheme="minorHAnsi"/>
              </w:rPr>
            </w:pPr>
            <w:r w:rsidRPr="00E0558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19" w:type="dxa"/>
          </w:tcPr>
          <w:p w:rsidR="00DB1914" w:rsidRPr="00963A6A" w:rsidRDefault="00DB1914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004.428.4(075.8)</w:t>
            </w:r>
            <w:r w:rsidRPr="00963A6A">
              <w:rPr>
                <w:rFonts w:ascii="Arial" w:hAnsi="Arial" w:cs="Arial"/>
                <w:b/>
                <w:bCs/>
              </w:rPr>
              <w:br/>
              <w:t>К 144</w:t>
            </w:r>
            <w:r w:rsidRPr="00963A6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DB1914" w:rsidRPr="00DB1914" w:rsidRDefault="00DB1914" w:rsidP="00200B8D">
            <w:pPr>
              <w:rPr>
                <w:rFonts w:ascii="Arial" w:hAnsi="Arial" w:cs="Arial"/>
              </w:rPr>
            </w:pPr>
            <w:proofErr w:type="spellStart"/>
            <w:r w:rsidRPr="00963A6A">
              <w:rPr>
                <w:rFonts w:ascii="Arial" w:hAnsi="Arial" w:cs="Arial"/>
                <w:b/>
                <w:bCs/>
              </w:rPr>
              <w:t>Казаченок</w:t>
            </w:r>
            <w:proofErr w:type="spellEnd"/>
            <w:r w:rsidRPr="00963A6A">
              <w:rPr>
                <w:rFonts w:ascii="Arial" w:hAnsi="Arial" w:cs="Arial"/>
                <w:b/>
                <w:bCs/>
              </w:rPr>
              <w:t xml:space="preserve"> Н. Н.</w:t>
            </w:r>
            <w:r w:rsidRPr="00963A6A">
              <w:rPr>
                <w:rFonts w:ascii="Arial" w:hAnsi="Arial" w:cs="Arial"/>
              </w:rPr>
              <w:br/>
              <w:t>   Разработка предметно-ориентированных систем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электронное учебно-методическое пособие / Н. Н. </w:t>
            </w:r>
            <w:proofErr w:type="spellStart"/>
            <w:r w:rsidRPr="00963A6A">
              <w:rPr>
                <w:rFonts w:ascii="Arial" w:hAnsi="Arial" w:cs="Arial"/>
              </w:rPr>
              <w:t>Казаченок</w:t>
            </w:r>
            <w:proofErr w:type="spellEnd"/>
            <w:r w:rsidRPr="00963A6A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ТГУ, 2025. - 1 CD (5,4 МБ). - </w:t>
            </w:r>
            <w:proofErr w:type="spellStart"/>
            <w:r w:rsidRPr="00963A6A">
              <w:rPr>
                <w:rFonts w:ascii="Arial" w:hAnsi="Arial" w:cs="Arial"/>
              </w:rPr>
              <w:t>Загл</w:t>
            </w:r>
            <w:proofErr w:type="spellEnd"/>
            <w:r w:rsidRPr="00963A6A">
              <w:rPr>
                <w:rFonts w:ascii="Arial" w:hAnsi="Arial" w:cs="Arial"/>
              </w:rPr>
              <w:t>. с этикетки CD-ROM. - CD-DVD. - ISBN 978-5-8259-1682-8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электронный.</w:t>
            </w:r>
          </w:p>
          <w:p w:rsidR="00DB1914" w:rsidRPr="00DB1914" w:rsidRDefault="00DB1914" w:rsidP="00200B8D">
            <w:pPr>
              <w:rPr>
                <w:rFonts w:ascii="Arial" w:hAnsi="Arial" w:cs="Arial"/>
              </w:rPr>
            </w:pPr>
          </w:p>
          <w:p w:rsidR="00DB1914" w:rsidRPr="00963A6A" w:rsidRDefault="00DB1914" w:rsidP="00200B8D">
            <w:pPr>
              <w:jc w:val="both"/>
              <w:rPr>
                <w:rFonts w:ascii="Arial" w:hAnsi="Arial" w:cs="Arial"/>
                <w:i/>
              </w:rPr>
            </w:pPr>
            <w:r w:rsidRPr="00DB1914">
              <w:rPr>
                <w:rFonts w:ascii="Arial" w:hAnsi="Arial" w:cs="Arial"/>
                <w:i/>
              </w:rPr>
              <w:t>Учебно-методическое пособие «Разработка предметно-ориентированных систем» разработано в соответствии с требованиями Федерального государственного образовательного стандарта по направлению подготовки 09.03.03 «Прикладная информатика». Составлено в соответствии с государственными требованиями к минимуму содержания и уровня подготовки бакалавра. Может быть полезно преподавателям, студентам, обучающимся по направлению подготовки 09.03.03 «Прикладная информатика», и всем, кто интересуется данной тематикой.</w:t>
            </w:r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DA3CFC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33" w:name="_Toc202254317"/>
            <w:r w:rsidRPr="00DA3CFC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Несчастные случаи, их опасность, профилактика и борьба с ними</w:t>
            </w:r>
            <w:bookmarkEnd w:id="333"/>
          </w:p>
        </w:tc>
      </w:tr>
      <w:tr w:rsidR="00E0558E" w:rsidRPr="00E0558E" w:rsidTr="0006230E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E0558E" w:rsidRDefault="00DA3CFC" w:rsidP="00E0558E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34" w:name="_Toc202254318"/>
            <w:r w:rsidRPr="00DA3CFC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Пожарная охрана. Опасность пожара. Пожары</w:t>
            </w:r>
            <w:bookmarkEnd w:id="334"/>
          </w:p>
        </w:tc>
      </w:tr>
      <w:tr w:rsidR="00DA3CFC" w:rsidRPr="00E0558E" w:rsidTr="0006230E">
        <w:trPr>
          <w:cantSplit/>
          <w:trHeight w:val="2060"/>
        </w:trPr>
        <w:tc>
          <w:tcPr>
            <w:tcW w:w="768" w:type="dxa"/>
          </w:tcPr>
          <w:p w:rsidR="00DA3CFC" w:rsidRPr="00E0558E" w:rsidRDefault="00DA3CFC" w:rsidP="005B643A">
            <w:pPr>
              <w:rPr>
                <w:rFonts w:asciiTheme="minorHAnsi" w:hAnsiTheme="minorHAnsi" w:cstheme="minorHAnsi"/>
                <w:lang w:eastAsia="ar-SA"/>
              </w:rPr>
            </w:pPr>
            <w:r w:rsidRPr="00E0558E">
              <w:rPr>
                <w:rFonts w:asciiTheme="minorHAnsi" w:hAnsiTheme="minorHAnsi" w:cstheme="minorHAnsi"/>
                <w:lang w:eastAsia="ar-SA"/>
              </w:rPr>
              <w:t>2.</w:t>
            </w:r>
          </w:p>
        </w:tc>
        <w:tc>
          <w:tcPr>
            <w:tcW w:w="3219" w:type="dxa"/>
          </w:tcPr>
          <w:p w:rsidR="00DA3CFC" w:rsidRPr="00963A6A" w:rsidRDefault="00DA3CFC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614.84(075.8)</w:t>
            </w:r>
            <w:r w:rsidRPr="00963A6A">
              <w:rPr>
                <w:rFonts w:ascii="Arial" w:hAnsi="Arial" w:cs="Arial"/>
                <w:b/>
                <w:bCs/>
              </w:rPr>
              <w:br/>
              <w:t>А 248</w:t>
            </w:r>
            <w:r w:rsidRPr="00963A6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DA3CFC" w:rsidRPr="00DA3CFC" w:rsidRDefault="00DA3CFC" w:rsidP="00200B8D">
            <w:pPr>
              <w:rPr>
                <w:rFonts w:ascii="Arial" w:hAnsi="Arial" w:cs="Arial"/>
              </w:rPr>
            </w:pPr>
            <w:proofErr w:type="spellStart"/>
            <w:r w:rsidRPr="00963A6A">
              <w:rPr>
                <w:rFonts w:ascii="Arial" w:hAnsi="Arial" w:cs="Arial"/>
                <w:b/>
                <w:bCs/>
              </w:rPr>
              <w:t>Агольцев</w:t>
            </w:r>
            <w:proofErr w:type="spellEnd"/>
            <w:r w:rsidRPr="00963A6A">
              <w:rPr>
                <w:rFonts w:ascii="Arial" w:hAnsi="Arial" w:cs="Arial"/>
                <w:b/>
                <w:bCs/>
              </w:rPr>
              <w:t xml:space="preserve"> М. Е.</w:t>
            </w:r>
            <w:r w:rsidRPr="00963A6A">
              <w:rPr>
                <w:rFonts w:ascii="Arial" w:hAnsi="Arial" w:cs="Arial"/>
              </w:rPr>
              <w:br/>
              <w:t>   Пожаротушение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электронное учебно-методическое пособие / М. Е. </w:t>
            </w:r>
            <w:proofErr w:type="spellStart"/>
            <w:r w:rsidRPr="00963A6A">
              <w:rPr>
                <w:rFonts w:ascii="Arial" w:hAnsi="Arial" w:cs="Arial"/>
              </w:rPr>
              <w:t>Агольцев</w:t>
            </w:r>
            <w:proofErr w:type="spellEnd"/>
            <w:r w:rsidRPr="00963A6A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ТГУ, 2025. - 1 CD (1,1 МБ). - </w:t>
            </w:r>
            <w:proofErr w:type="spellStart"/>
            <w:r w:rsidRPr="00963A6A">
              <w:rPr>
                <w:rFonts w:ascii="Arial" w:hAnsi="Arial" w:cs="Arial"/>
              </w:rPr>
              <w:t>Загл</w:t>
            </w:r>
            <w:proofErr w:type="spellEnd"/>
            <w:r w:rsidRPr="00963A6A">
              <w:rPr>
                <w:rFonts w:ascii="Arial" w:hAnsi="Arial" w:cs="Arial"/>
              </w:rPr>
              <w:t>. с этикетки CD-ROM. - CD-DVD. - ISBN 978-5-8259-1686-6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электронный.</w:t>
            </w:r>
          </w:p>
          <w:p w:rsidR="00DA3CFC" w:rsidRPr="00DA3CFC" w:rsidRDefault="00DA3CFC" w:rsidP="00200B8D">
            <w:pPr>
              <w:rPr>
                <w:rFonts w:ascii="Arial" w:hAnsi="Arial" w:cs="Arial"/>
              </w:rPr>
            </w:pPr>
          </w:p>
          <w:p w:rsidR="00DA3CFC" w:rsidRPr="00963A6A" w:rsidRDefault="00DA3CFC" w:rsidP="00200B8D">
            <w:pPr>
              <w:jc w:val="both"/>
              <w:rPr>
                <w:rFonts w:ascii="Arial" w:hAnsi="Arial" w:cs="Arial"/>
                <w:i/>
              </w:rPr>
            </w:pPr>
            <w:r w:rsidRPr="00DA3CFC">
              <w:rPr>
                <w:rFonts w:ascii="Arial" w:hAnsi="Arial" w:cs="Arial"/>
                <w:i/>
              </w:rPr>
              <w:t>Учебно-методическое пособие содержит методические указания по изучению дисциплины «Пожаротушение» и методические материалы по выполнению практических заданий учебного курса. Сведения о нормативных правовых документах представлены в пособии по состоянию на 01.03.2024. Предназначено для студентов, обучающихся по направлению подготовки бакалавров 20.03.01 «</w:t>
            </w:r>
            <w:proofErr w:type="spellStart"/>
            <w:r w:rsidRPr="00DA3CFC">
              <w:rPr>
                <w:rFonts w:ascii="Arial" w:hAnsi="Arial" w:cs="Arial"/>
                <w:i/>
              </w:rPr>
              <w:t>Техносферная</w:t>
            </w:r>
            <w:proofErr w:type="spellEnd"/>
            <w:r w:rsidRPr="00DA3CFC">
              <w:rPr>
                <w:rFonts w:ascii="Arial" w:hAnsi="Arial" w:cs="Arial"/>
                <w:i/>
              </w:rPr>
              <w:t xml:space="preserve"> безопасность» очной и заочной форм обучения, а также может быть использовано при реализации технологии дистанционного обучения.</w:t>
            </w:r>
          </w:p>
        </w:tc>
      </w:tr>
      <w:tr w:rsidR="00E0558E" w:rsidRPr="00E0558E" w:rsidTr="00C90756">
        <w:trPr>
          <w:cantSplit/>
          <w:trHeight w:val="511"/>
        </w:trPr>
        <w:tc>
          <w:tcPr>
            <w:tcW w:w="9606" w:type="dxa"/>
            <w:gridSpan w:val="3"/>
            <w:vAlign w:val="bottom"/>
          </w:tcPr>
          <w:p w:rsidR="005B643A" w:rsidRPr="00E0558E" w:rsidRDefault="00665E54" w:rsidP="00C90756">
            <w:pPr>
              <w:keepNext/>
              <w:keepLines/>
              <w:spacing w:before="120"/>
              <w:jc w:val="center"/>
              <w:outlineLvl w:val="0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bookmarkStart w:id="335" w:name="_Toc202254319"/>
            <w:r w:rsidRPr="00665E5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lastRenderedPageBreak/>
              <w:t>Обработка резанием</w:t>
            </w:r>
            <w:bookmarkEnd w:id="335"/>
          </w:p>
        </w:tc>
      </w:tr>
      <w:tr w:rsidR="00E0558E" w:rsidRPr="00E0558E" w:rsidTr="0006230E">
        <w:trPr>
          <w:cantSplit/>
          <w:trHeight w:val="511"/>
        </w:trPr>
        <w:tc>
          <w:tcPr>
            <w:tcW w:w="9606" w:type="dxa"/>
            <w:gridSpan w:val="3"/>
          </w:tcPr>
          <w:p w:rsidR="005B643A" w:rsidRPr="00E0558E" w:rsidRDefault="00665E54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36" w:name="_Toc202254320"/>
            <w:r w:rsidRPr="00665E54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Машины с устройствами программного управления</w:t>
            </w:r>
            <w:bookmarkEnd w:id="336"/>
          </w:p>
        </w:tc>
      </w:tr>
      <w:tr w:rsidR="00665E54" w:rsidRPr="00E0558E" w:rsidTr="0006230E">
        <w:trPr>
          <w:cantSplit/>
          <w:trHeight w:val="1649"/>
        </w:trPr>
        <w:tc>
          <w:tcPr>
            <w:tcW w:w="768" w:type="dxa"/>
          </w:tcPr>
          <w:p w:rsidR="00665E54" w:rsidRPr="00E0558E" w:rsidRDefault="00665E54" w:rsidP="005B643A">
            <w:pPr>
              <w:rPr>
                <w:rFonts w:asciiTheme="minorHAnsi" w:hAnsiTheme="minorHAnsi" w:cstheme="minorHAnsi"/>
                <w:lang w:eastAsia="ar-SA"/>
              </w:rPr>
            </w:pPr>
            <w:r w:rsidRPr="00E0558E">
              <w:rPr>
                <w:rFonts w:asciiTheme="minorHAnsi" w:hAnsiTheme="minorHAnsi" w:cstheme="minorHAnsi"/>
                <w:lang w:eastAsia="ar-SA"/>
              </w:rPr>
              <w:t>3.</w:t>
            </w:r>
          </w:p>
        </w:tc>
        <w:tc>
          <w:tcPr>
            <w:tcW w:w="3219" w:type="dxa"/>
          </w:tcPr>
          <w:p w:rsidR="00665E54" w:rsidRPr="00963A6A" w:rsidRDefault="00665E54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621.91-529(075.8)</w:t>
            </w:r>
            <w:r w:rsidRPr="00963A6A">
              <w:rPr>
                <w:rFonts w:ascii="Arial" w:hAnsi="Arial" w:cs="Arial"/>
                <w:b/>
                <w:bCs/>
              </w:rPr>
              <w:br/>
              <w:t>Л 345</w:t>
            </w:r>
            <w:r w:rsidRPr="00963A6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665E54" w:rsidRPr="00665E54" w:rsidRDefault="00665E54" w:rsidP="00200B8D">
            <w:pPr>
              <w:rPr>
                <w:rFonts w:ascii="Arial" w:hAnsi="Arial" w:cs="Arial"/>
              </w:rPr>
            </w:pPr>
            <w:proofErr w:type="spellStart"/>
            <w:r w:rsidRPr="00963A6A">
              <w:rPr>
                <w:rFonts w:ascii="Arial" w:hAnsi="Arial" w:cs="Arial"/>
                <w:b/>
                <w:bCs/>
              </w:rPr>
              <w:t>Левашкин</w:t>
            </w:r>
            <w:proofErr w:type="spellEnd"/>
            <w:r w:rsidRPr="00963A6A">
              <w:rPr>
                <w:rFonts w:ascii="Arial" w:hAnsi="Arial" w:cs="Arial"/>
                <w:b/>
                <w:bCs/>
              </w:rPr>
              <w:t xml:space="preserve"> Д. Г.</w:t>
            </w:r>
            <w:r w:rsidRPr="00963A6A">
              <w:rPr>
                <w:rFonts w:ascii="Arial" w:hAnsi="Arial" w:cs="Arial"/>
              </w:rPr>
              <w:br/>
              <w:t>   Системы числового программного управления. Программирование станков в системе ЧПУ HAAS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электронное учебно-методическое пособие / Д. Г. </w:t>
            </w:r>
            <w:proofErr w:type="spellStart"/>
            <w:r w:rsidRPr="00963A6A">
              <w:rPr>
                <w:rFonts w:ascii="Arial" w:hAnsi="Arial" w:cs="Arial"/>
              </w:rPr>
              <w:t>Левашкин</w:t>
            </w:r>
            <w:proofErr w:type="spellEnd"/>
            <w:r w:rsidRPr="00963A6A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ТГУ, 2025. - CD (8,7 МБ). - </w:t>
            </w:r>
            <w:proofErr w:type="spellStart"/>
            <w:r w:rsidRPr="00963A6A">
              <w:rPr>
                <w:rFonts w:ascii="Arial" w:hAnsi="Arial" w:cs="Arial"/>
              </w:rPr>
              <w:t>Загл</w:t>
            </w:r>
            <w:proofErr w:type="spellEnd"/>
            <w:r w:rsidRPr="00963A6A">
              <w:rPr>
                <w:rFonts w:ascii="Arial" w:hAnsi="Arial" w:cs="Arial"/>
              </w:rPr>
              <w:t>. с этикетки CD-ROM. - CD-DVD. - ISBN 978-5-8259-1687-3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электронный.</w:t>
            </w:r>
          </w:p>
          <w:p w:rsidR="00665E54" w:rsidRPr="00665E54" w:rsidRDefault="00665E54" w:rsidP="00200B8D">
            <w:pPr>
              <w:rPr>
                <w:rFonts w:ascii="Arial" w:hAnsi="Arial" w:cs="Arial"/>
              </w:rPr>
            </w:pPr>
          </w:p>
          <w:p w:rsidR="00665E54" w:rsidRPr="00963A6A" w:rsidRDefault="00665E54" w:rsidP="00200B8D">
            <w:pPr>
              <w:jc w:val="both"/>
              <w:rPr>
                <w:rFonts w:ascii="Arial" w:hAnsi="Arial" w:cs="Arial"/>
                <w:i/>
              </w:rPr>
            </w:pPr>
            <w:r w:rsidRPr="00665E54">
              <w:rPr>
                <w:rFonts w:ascii="Arial" w:hAnsi="Arial" w:cs="Arial"/>
                <w:i/>
              </w:rPr>
              <w:t>Учебно-методическое пособие предназначено для практико-ориентированного обучения студентов, обучающихся по направлению 15.00.00 «Конструкторско-технологическое обеспечение автоматизированных машиностроительных производств», включая профили 15.03.04 «Автоматизация технологических процессов и производств», 15.03.05 «Технология машиностроения», по дисциплине «Системы числового программного управления», очной, заочной (в том числе с использованием ДОТ) форм обучения. Пособие может использоваться как операторами, так и программистами. Предназначено для ознакомления с базовыми понятиями программирования станков с ЧПУ и их применения.</w:t>
            </w:r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BB1261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37" w:name="_Toc202254321"/>
            <w:r w:rsidRPr="00BB126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Инженерное дело. Техника в целом</w:t>
            </w:r>
            <w:bookmarkEnd w:id="337"/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BB1261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38" w:name="_Toc202254322"/>
            <w:r w:rsidRPr="00BB1261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Характеристика машин и аппаратов по виду привода: с электрическим приводом (</w:t>
            </w:r>
            <w:proofErr w:type="gramStart"/>
            <w:r w:rsidRPr="00BB1261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электрические</w:t>
            </w:r>
            <w:proofErr w:type="gramEnd"/>
            <w:r w:rsidRPr="00BB1261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)</w:t>
            </w:r>
            <w:bookmarkEnd w:id="338"/>
          </w:p>
        </w:tc>
      </w:tr>
      <w:tr w:rsidR="00BB1261" w:rsidRPr="00E0558E" w:rsidTr="0006230E">
        <w:trPr>
          <w:cantSplit/>
          <w:trHeight w:val="1897"/>
        </w:trPr>
        <w:tc>
          <w:tcPr>
            <w:tcW w:w="768" w:type="dxa"/>
          </w:tcPr>
          <w:p w:rsidR="00BB1261" w:rsidRPr="00E0558E" w:rsidRDefault="00BB1261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4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BB1261" w:rsidRPr="00963A6A" w:rsidRDefault="00BB1261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62-83(075.8)</w:t>
            </w:r>
            <w:r w:rsidRPr="00963A6A">
              <w:rPr>
                <w:rFonts w:ascii="Arial" w:hAnsi="Arial" w:cs="Arial"/>
                <w:b/>
                <w:bCs/>
              </w:rPr>
              <w:br/>
              <w:t>Т 666</w:t>
            </w:r>
            <w:r w:rsidRPr="00963A6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BB1261" w:rsidRPr="00BB1261" w:rsidRDefault="00BB1261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Третьякова М. Н.</w:t>
            </w:r>
            <w:r w:rsidRPr="00963A6A">
              <w:rPr>
                <w:rFonts w:ascii="Arial" w:hAnsi="Arial" w:cs="Arial"/>
              </w:rPr>
              <w:br/>
              <w:t>   Электрический привод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лабораторный практикум / М. Н. Третьякова ; Министерство науки и высшего образования РФ, ТГУ. - ТГУ. - Тольятти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ТГУ, 2025. - 1 CD (4,6 МБ). - </w:t>
            </w:r>
            <w:proofErr w:type="spellStart"/>
            <w:r w:rsidRPr="00963A6A">
              <w:rPr>
                <w:rFonts w:ascii="Arial" w:hAnsi="Arial" w:cs="Arial"/>
              </w:rPr>
              <w:t>Загл</w:t>
            </w:r>
            <w:proofErr w:type="spellEnd"/>
            <w:r w:rsidRPr="00963A6A">
              <w:rPr>
                <w:rFonts w:ascii="Arial" w:hAnsi="Arial" w:cs="Arial"/>
              </w:rPr>
              <w:t>. с этикетки CD-ROM. - CD-DVD. - ISBN 978-5-8259-1683-5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электронный.</w:t>
            </w:r>
          </w:p>
          <w:p w:rsidR="00BB1261" w:rsidRPr="00BB1261" w:rsidRDefault="00BB1261" w:rsidP="00200B8D">
            <w:pPr>
              <w:rPr>
                <w:rFonts w:ascii="Arial" w:hAnsi="Arial" w:cs="Arial"/>
              </w:rPr>
            </w:pPr>
          </w:p>
          <w:p w:rsidR="00BB1261" w:rsidRPr="00963A6A" w:rsidRDefault="00BB1261" w:rsidP="00200B8D">
            <w:pPr>
              <w:jc w:val="both"/>
              <w:rPr>
                <w:rFonts w:ascii="Arial" w:hAnsi="Arial" w:cs="Arial"/>
                <w:i/>
              </w:rPr>
            </w:pPr>
            <w:r w:rsidRPr="00BB1261">
              <w:rPr>
                <w:rFonts w:ascii="Arial" w:hAnsi="Arial" w:cs="Arial"/>
                <w:i/>
              </w:rPr>
              <w:t>В лабораторном практикуме представлены краткие теоретические сведения, описания лабораторных стендов, цели и программы цикла лабораторных работ. Изложена методика экспериментальных исследований электроприводов с аналоговым и цифровым управлением. Даны методические указания по подготовке и выполнению лабораторных работ и вопросы для самоконтроля. Практикум предназначен для студентов, обучающихся по направлению подготовки 13.03.02 «Электроэнергетика и электротехника».</w:t>
            </w:r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6519BE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39" w:name="_Toc202254323"/>
            <w:r w:rsidRPr="006519B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>Питание. Приготовление пищи. Посуда</w:t>
            </w:r>
            <w:bookmarkEnd w:id="339"/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6519BE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40" w:name="_Toc202254324"/>
            <w:r w:rsidRPr="006519BE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Кухонное оборудование и инвентарь</w:t>
            </w:r>
            <w:bookmarkEnd w:id="340"/>
          </w:p>
        </w:tc>
      </w:tr>
      <w:tr w:rsidR="006519BE" w:rsidRPr="00E0558E" w:rsidTr="0006230E">
        <w:trPr>
          <w:cantSplit/>
          <w:trHeight w:val="2060"/>
        </w:trPr>
        <w:tc>
          <w:tcPr>
            <w:tcW w:w="768" w:type="dxa"/>
          </w:tcPr>
          <w:p w:rsidR="006519BE" w:rsidRPr="00E0558E" w:rsidRDefault="006519BE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5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6519BE" w:rsidRPr="00963A6A" w:rsidRDefault="006519BE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641.5.06(075.8)</w:t>
            </w:r>
            <w:r w:rsidRPr="00963A6A">
              <w:rPr>
                <w:rFonts w:ascii="Arial" w:hAnsi="Arial" w:cs="Arial"/>
                <w:b/>
                <w:bCs/>
              </w:rPr>
              <w:br/>
              <w:t>О-224</w:t>
            </w:r>
            <w:r w:rsidRPr="00963A6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6519BE" w:rsidRPr="006519BE" w:rsidRDefault="006519BE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</w:rPr>
              <w:t>   </w:t>
            </w:r>
            <w:r w:rsidRPr="00963A6A">
              <w:rPr>
                <w:rFonts w:ascii="Arial" w:hAnsi="Arial" w:cs="Arial"/>
                <w:b/>
                <w:bCs/>
              </w:rPr>
              <w:t>Оборудование предприятий общественного питания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электронное учебно-методическое пособие / Министерство науки и высшего образования РФ, ТГУ ; составитель Ю. П. Кулакова. - ТГУ. - Тольятти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ТГУ, 2025. - 1 CD (3,8 МБ). - </w:t>
            </w:r>
            <w:proofErr w:type="spellStart"/>
            <w:r w:rsidRPr="00963A6A">
              <w:rPr>
                <w:rFonts w:ascii="Arial" w:hAnsi="Arial" w:cs="Arial"/>
              </w:rPr>
              <w:t>Загл</w:t>
            </w:r>
            <w:proofErr w:type="spellEnd"/>
            <w:r w:rsidRPr="00963A6A">
              <w:rPr>
                <w:rFonts w:ascii="Arial" w:hAnsi="Arial" w:cs="Arial"/>
              </w:rPr>
              <w:t>. с этикетки CD-ROM. - CD-DVD. - ISBN 978-5-8259-1681-1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электронный.</w:t>
            </w:r>
          </w:p>
          <w:p w:rsidR="006519BE" w:rsidRPr="006519BE" w:rsidRDefault="006519BE" w:rsidP="00200B8D">
            <w:pPr>
              <w:rPr>
                <w:rFonts w:ascii="Arial" w:hAnsi="Arial" w:cs="Arial"/>
              </w:rPr>
            </w:pPr>
          </w:p>
          <w:p w:rsidR="006519BE" w:rsidRPr="00963A6A" w:rsidRDefault="006519BE" w:rsidP="00200B8D">
            <w:pPr>
              <w:jc w:val="both"/>
              <w:rPr>
                <w:rFonts w:ascii="Arial" w:hAnsi="Arial" w:cs="Arial"/>
                <w:i/>
              </w:rPr>
            </w:pPr>
            <w:r w:rsidRPr="006519BE">
              <w:rPr>
                <w:rFonts w:ascii="Arial" w:hAnsi="Arial" w:cs="Arial"/>
                <w:i/>
              </w:rPr>
              <w:t>Учебно-методическое пособие предназначено для изучения дисциплины «Оборудование предприятий общественного питания», включает материалы, описывающие классификацию, конструкцию и принципы работы механического и теплового оборудования, применяемого на предприятиях общественного питания, а также теоретический материал для самостоятельной работы и подготовки к зачету по дисциплине. Пособие адресовано бакалаврам, обучающимся по направлению 19.03.04 «Технология продукции и организация общественного питания».</w:t>
            </w:r>
          </w:p>
        </w:tc>
      </w:tr>
      <w:tr w:rsidR="00E0558E" w:rsidRPr="00E0558E" w:rsidTr="0006230E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E0558E" w:rsidRDefault="00CF67AD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41" w:name="_Toc202254325"/>
            <w:r w:rsidRPr="00CF67AD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Транспорт. Организация и управление движением. Почтовая связь</w:t>
            </w:r>
            <w:bookmarkEnd w:id="341"/>
          </w:p>
        </w:tc>
      </w:tr>
      <w:tr w:rsidR="00E0558E" w:rsidRPr="00E0558E" w:rsidTr="0006230E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E0558E" w:rsidRDefault="00CF67AD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42" w:name="_Toc202254326"/>
            <w:r w:rsidRPr="00CF67A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Управление транспортом</w:t>
            </w:r>
            <w:bookmarkEnd w:id="342"/>
          </w:p>
        </w:tc>
      </w:tr>
      <w:tr w:rsidR="00CF67AD" w:rsidRPr="00E0558E" w:rsidTr="0006230E">
        <w:trPr>
          <w:cantSplit/>
          <w:trHeight w:val="1663"/>
        </w:trPr>
        <w:tc>
          <w:tcPr>
            <w:tcW w:w="768" w:type="dxa"/>
          </w:tcPr>
          <w:p w:rsidR="00CF67AD" w:rsidRPr="00E0558E" w:rsidRDefault="00CF67AD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6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CF67AD" w:rsidRPr="00963A6A" w:rsidRDefault="00CF67AD" w:rsidP="00200B8D">
            <w:pPr>
              <w:rPr>
                <w:rFonts w:ascii="Arial" w:hAnsi="Arial" w:cs="Arial"/>
              </w:rPr>
            </w:pPr>
            <w:r w:rsidRPr="00963A6A">
              <w:rPr>
                <w:rFonts w:ascii="Arial" w:hAnsi="Arial" w:cs="Arial"/>
                <w:b/>
                <w:bCs/>
              </w:rPr>
              <w:t>656.1.07(075.8)</w:t>
            </w:r>
            <w:r w:rsidRPr="00963A6A">
              <w:rPr>
                <w:rFonts w:ascii="Arial" w:hAnsi="Arial" w:cs="Arial"/>
                <w:b/>
                <w:bCs/>
              </w:rPr>
              <w:br/>
              <w:t>У 242</w:t>
            </w:r>
            <w:r w:rsidRPr="00963A6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CF67AD" w:rsidRPr="00CF67AD" w:rsidRDefault="00CF67AD" w:rsidP="00200B8D">
            <w:pPr>
              <w:rPr>
                <w:rFonts w:ascii="Arial" w:hAnsi="Arial" w:cs="Arial"/>
              </w:rPr>
            </w:pPr>
            <w:proofErr w:type="spellStart"/>
            <w:r w:rsidRPr="00963A6A">
              <w:rPr>
                <w:rFonts w:ascii="Arial" w:hAnsi="Arial" w:cs="Arial"/>
                <w:b/>
                <w:bCs/>
              </w:rPr>
              <w:t>Угарова</w:t>
            </w:r>
            <w:proofErr w:type="spellEnd"/>
            <w:r w:rsidRPr="00963A6A">
              <w:rPr>
                <w:rFonts w:ascii="Arial" w:hAnsi="Arial" w:cs="Arial"/>
                <w:b/>
                <w:bCs/>
              </w:rPr>
              <w:t xml:space="preserve"> Л. А.</w:t>
            </w:r>
            <w:r w:rsidRPr="00963A6A">
              <w:rPr>
                <w:rFonts w:ascii="Arial" w:hAnsi="Arial" w:cs="Arial"/>
              </w:rPr>
              <w:br/>
              <w:t>   Специализированное программное обеспечение на автомобильном транспорте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электронное учебное пособие / Л. А. </w:t>
            </w:r>
            <w:proofErr w:type="spellStart"/>
            <w:r w:rsidRPr="00963A6A">
              <w:rPr>
                <w:rFonts w:ascii="Arial" w:hAnsi="Arial" w:cs="Arial"/>
              </w:rPr>
              <w:t>Угарова</w:t>
            </w:r>
            <w:proofErr w:type="spellEnd"/>
            <w:r w:rsidRPr="00963A6A">
              <w:rPr>
                <w:rFonts w:ascii="Arial" w:hAnsi="Arial" w:cs="Arial"/>
              </w:rPr>
              <w:t xml:space="preserve">, В. Г. </w:t>
            </w:r>
            <w:proofErr w:type="spellStart"/>
            <w:r w:rsidRPr="00963A6A">
              <w:rPr>
                <w:rFonts w:ascii="Arial" w:hAnsi="Arial" w:cs="Arial"/>
              </w:rPr>
              <w:t>Доронкин</w:t>
            </w:r>
            <w:proofErr w:type="spellEnd"/>
            <w:r w:rsidRPr="00963A6A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ТГУ, 2025. - 1 CD (3,7 МБ). - </w:t>
            </w:r>
            <w:proofErr w:type="spellStart"/>
            <w:r w:rsidRPr="00963A6A">
              <w:rPr>
                <w:rFonts w:ascii="Arial" w:hAnsi="Arial" w:cs="Arial"/>
              </w:rPr>
              <w:t>Загл</w:t>
            </w:r>
            <w:proofErr w:type="spellEnd"/>
            <w:r w:rsidRPr="00963A6A">
              <w:rPr>
                <w:rFonts w:ascii="Arial" w:hAnsi="Arial" w:cs="Arial"/>
              </w:rPr>
              <w:t>. с этикетки CD-ROM. - CD-DVD. - ISBN 978-5-8259-1693-4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963A6A">
              <w:rPr>
                <w:rFonts w:ascii="Arial" w:hAnsi="Arial" w:cs="Arial"/>
              </w:rPr>
              <w:t xml:space="preserve"> :</w:t>
            </w:r>
            <w:proofErr w:type="gramEnd"/>
            <w:r w:rsidRPr="00963A6A">
              <w:rPr>
                <w:rFonts w:ascii="Arial" w:hAnsi="Arial" w:cs="Arial"/>
              </w:rPr>
              <w:t xml:space="preserve"> электронный.</w:t>
            </w:r>
          </w:p>
          <w:p w:rsidR="00CF67AD" w:rsidRPr="00CF67AD" w:rsidRDefault="00CF67AD" w:rsidP="00200B8D">
            <w:pPr>
              <w:rPr>
                <w:rFonts w:ascii="Arial" w:hAnsi="Arial" w:cs="Arial"/>
              </w:rPr>
            </w:pPr>
          </w:p>
          <w:p w:rsidR="00CF67AD" w:rsidRPr="00963A6A" w:rsidRDefault="00CF67AD" w:rsidP="00200B8D">
            <w:pPr>
              <w:jc w:val="both"/>
              <w:rPr>
                <w:rFonts w:ascii="Arial" w:hAnsi="Arial" w:cs="Arial"/>
                <w:i/>
              </w:rPr>
            </w:pPr>
            <w:r w:rsidRPr="00CF67AD">
              <w:rPr>
                <w:rFonts w:ascii="Arial" w:hAnsi="Arial" w:cs="Arial"/>
                <w:i/>
              </w:rPr>
              <w:t>Учебное пособие предназначено для изучения дисциплины «Специализированное программное обеспечение на автомобильном транспорте» для студентов, обучающихся по направлению подготовки 23.03.03 «Эксплуатация транспортно-технологических машин и комплексов» очной и заочной (в том числе с использованием ДОТ) форм обучения. Кроме того, пособие может быть использовано для студентов направления подготовки 13.03.03 «Энергетическое машиностроение», профиль «Проектирование и эксплуатация автомобилей с гибридными силовыми установками» и специальности 23.05.01 «Наземные транспортно-технологические средства», профиль «Автомобили и тракторы» с целью получения дополнительных знаний в области специализированного программного обеспечения по управлению автотранспортным предприятием.</w:t>
            </w:r>
          </w:p>
        </w:tc>
      </w:tr>
      <w:tr w:rsidR="00E0558E" w:rsidRPr="00E0558E" w:rsidTr="00961E9B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D35184" w:rsidRPr="00E0558E" w:rsidRDefault="00D35184" w:rsidP="00961E9B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43" w:name="_Toc202254327"/>
            <w:r w:rsidRPr="00E0558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Экономика труда</w:t>
            </w:r>
            <w:bookmarkEnd w:id="343"/>
          </w:p>
        </w:tc>
      </w:tr>
      <w:tr w:rsidR="00E0558E" w:rsidRPr="00E0558E" w:rsidTr="00961E9B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D35184" w:rsidRPr="00E0558E" w:rsidRDefault="00785954" w:rsidP="00961E9B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44" w:name="_Toc202254328"/>
            <w:r w:rsidRPr="00785954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Охрана труда в отдельных отраслях хозяйства</w:t>
            </w:r>
            <w:bookmarkEnd w:id="344"/>
          </w:p>
        </w:tc>
      </w:tr>
      <w:tr w:rsidR="002667BA" w:rsidRPr="00E0558E" w:rsidTr="00961E9B">
        <w:trPr>
          <w:cantSplit/>
          <w:trHeight w:val="1663"/>
        </w:trPr>
        <w:tc>
          <w:tcPr>
            <w:tcW w:w="768" w:type="dxa"/>
          </w:tcPr>
          <w:p w:rsidR="002667BA" w:rsidRPr="00E0558E" w:rsidRDefault="002667BA" w:rsidP="00961E9B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2667BA" w:rsidRPr="00E517B7" w:rsidRDefault="002667BA" w:rsidP="00200B8D">
            <w:pPr>
              <w:rPr>
                <w:rFonts w:ascii="Arial" w:hAnsi="Arial" w:cs="Arial"/>
              </w:rPr>
            </w:pPr>
            <w:r w:rsidRPr="00E517B7">
              <w:rPr>
                <w:rFonts w:ascii="Arial" w:hAnsi="Arial" w:cs="Arial"/>
                <w:b/>
                <w:bCs/>
              </w:rPr>
              <w:t>У246.95я73</w:t>
            </w:r>
            <w:r w:rsidRPr="00E517B7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E517B7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E517B7">
              <w:rPr>
                <w:rFonts w:ascii="Arial" w:hAnsi="Arial" w:cs="Arial"/>
                <w:b/>
                <w:bCs/>
              </w:rPr>
              <w:t xml:space="preserve"> 542</w:t>
            </w:r>
            <w:r w:rsidRPr="00E517B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2667BA" w:rsidRPr="00E517B7" w:rsidRDefault="002667BA" w:rsidP="00200B8D">
            <w:pPr>
              <w:rPr>
                <w:rFonts w:ascii="Arial" w:hAnsi="Arial" w:cs="Arial"/>
              </w:rPr>
            </w:pPr>
            <w:r w:rsidRPr="00E517B7">
              <w:rPr>
                <w:rFonts w:ascii="Arial" w:hAnsi="Arial" w:cs="Arial"/>
                <w:b/>
                <w:bCs/>
              </w:rPr>
              <w:t>Полякова Е. В.</w:t>
            </w:r>
            <w:r w:rsidRPr="00E517B7">
              <w:rPr>
                <w:rFonts w:ascii="Arial" w:hAnsi="Arial" w:cs="Arial"/>
              </w:rPr>
              <w:br/>
              <w:t>   Охрана труда, промышленная безопасность и охрана окружающей среды в автомобильном кластере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электронное учебно-методическое пособие / Е. В. Полякова ; Министерство науки и высшего образования РФ, ТГУ. - ТГУ. - Тольятти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ТГУ, 2025. - 1 CD (1,1 МБ). - </w:t>
            </w:r>
            <w:proofErr w:type="spellStart"/>
            <w:r w:rsidRPr="00E517B7">
              <w:rPr>
                <w:rFonts w:ascii="Arial" w:hAnsi="Arial" w:cs="Arial"/>
              </w:rPr>
              <w:t>Загл</w:t>
            </w:r>
            <w:proofErr w:type="spellEnd"/>
            <w:r w:rsidRPr="00E517B7">
              <w:rPr>
                <w:rFonts w:ascii="Arial" w:hAnsi="Arial" w:cs="Arial"/>
              </w:rPr>
              <w:t>. с этикетки CD-ROM. - CD-DVD. - ISBN 978-5-8259-1679-8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электронный.</w:t>
            </w:r>
          </w:p>
          <w:p w:rsidR="002667BA" w:rsidRPr="00E517B7" w:rsidRDefault="002667BA" w:rsidP="00200B8D">
            <w:pPr>
              <w:rPr>
                <w:rFonts w:ascii="Arial" w:hAnsi="Arial" w:cs="Arial"/>
              </w:rPr>
            </w:pPr>
          </w:p>
          <w:p w:rsidR="002667BA" w:rsidRPr="00E517B7" w:rsidRDefault="002667BA" w:rsidP="00200B8D">
            <w:pPr>
              <w:jc w:val="both"/>
              <w:rPr>
                <w:rFonts w:ascii="Arial" w:hAnsi="Arial" w:cs="Arial"/>
                <w:i/>
              </w:rPr>
            </w:pPr>
            <w:r w:rsidRPr="00E517B7">
              <w:rPr>
                <w:rFonts w:ascii="Arial" w:hAnsi="Arial" w:cs="Arial"/>
                <w:i/>
              </w:rPr>
              <w:t>В учебно-методическом пособии представлены краткий теоретический материал и задания для выполнения практических работ по дисциплине «Охрана труда, промышленная безопасность и охрана окружающей среды в автомобильном кластере». Предназначено для студентов, обучающихся по направлению подготовки 20.03.01 «</w:t>
            </w:r>
            <w:proofErr w:type="spellStart"/>
            <w:r w:rsidRPr="00E517B7">
              <w:rPr>
                <w:rFonts w:ascii="Arial" w:hAnsi="Arial" w:cs="Arial"/>
                <w:i/>
              </w:rPr>
              <w:t>Техносферная</w:t>
            </w:r>
            <w:proofErr w:type="spellEnd"/>
            <w:r w:rsidRPr="00E517B7">
              <w:rPr>
                <w:rFonts w:ascii="Arial" w:hAnsi="Arial" w:cs="Arial"/>
                <w:i/>
              </w:rPr>
              <w:t xml:space="preserve"> безопасность» очной, заочной форм обучения высшего образования. Составлено в соответствии с федеральным государственным образовательным стандартом и учебными планами.</w:t>
            </w:r>
          </w:p>
        </w:tc>
      </w:tr>
      <w:tr w:rsidR="00E0558E" w:rsidRPr="00E0558E" w:rsidTr="00961E9B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45" w:name="_Toc202254329"/>
            <w:r w:rsidRPr="00B106E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 xml:space="preserve">Наука. </w:t>
            </w:r>
            <w:proofErr w:type="spellStart"/>
            <w:r w:rsidRPr="00B106E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Науковедение</w:t>
            </w:r>
            <w:bookmarkEnd w:id="345"/>
            <w:proofErr w:type="spellEnd"/>
          </w:p>
        </w:tc>
      </w:tr>
      <w:tr w:rsidR="002667BA" w:rsidRPr="00E0558E" w:rsidTr="00961E9B">
        <w:trPr>
          <w:cantSplit/>
          <w:trHeight w:val="1663"/>
        </w:trPr>
        <w:tc>
          <w:tcPr>
            <w:tcW w:w="768" w:type="dxa"/>
          </w:tcPr>
          <w:p w:rsidR="002667BA" w:rsidRPr="00E0558E" w:rsidRDefault="002667BA" w:rsidP="008353D1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8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2667BA" w:rsidRPr="00E517B7" w:rsidRDefault="002667BA" w:rsidP="00200B8D">
            <w:pPr>
              <w:rPr>
                <w:rFonts w:ascii="Arial" w:hAnsi="Arial" w:cs="Arial"/>
              </w:rPr>
            </w:pPr>
            <w:r w:rsidRPr="00E517B7">
              <w:rPr>
                <w:rFonts w:ascii="Arial" w:hAnsi="Arial" w:cs="Arial"/>
                <w:b/>
                <w:bCs/>
              </w:rPr>
              <w:t>Ч2я431+Ч448.027.8я431</w:t>
            </w:r>
            <w:proofErr w:type="gramStart"/>
            <w:r w:rsidRPr="00E517B7">
              <w:rPr>
                <w:rFonts w:ascii="Arial" w:hAnsi="Arial" w:cs="Arial"/>
                <w:b/>
                <w:bCs/>
              </w:rPr>
              <w:br/>
              <w:t>С</w:t>
            </w:r>
            <w:proofErr w:type="gramEnd"/>
            <w:r w:rsidRPr="00E517B7">
              <w:rPr>
                <w:rFonts w:ascii="Arial" w:hAnsi="Arial" w:cs="Arial"/>
                <w:b/>
                <w:bCs/>
              </w:rPr>
              <w:t xml:space="preserve"> 88</w:t>
            </w:r>
            <w:r w:rsidRPr="00E517B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2667BA" w:rsidRPr="00E517B7" w:rsidRDefault="002667BA" w:rsidP="00200B8D">
            <w:pPr>
              <w:rPr>
                <w:rFonts w:ascii="Arial" w:hAnsi="Arial" w:cs="Arial"/>
              </w:rPr>
            </w:pPr>
            <w:r w:rsidRPr="00E517B7">
              <w:rPr>
                <w:rFonts w:ascii="Arial" w:hAnsi="Arial" w:cs="Arial"/>
              </w:rPr>
              <w:t>   </w:t>
            </w:r>
            <w:r w:rsidRPr="00E517B7">
              <w:rPr>
                <w:rFonts w:ascii="Arial" w:hAnsi="Arial" w:cs="Arial"/>
                <w:b/>
                <w:bCs/>
              </w:rPr>
              <w:t>Студенческие дни науки в ТГУ - 2024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научно-практическая конференция : Тольятти, 1-30 апреля 2024 г.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сборник студенческих работ / Министерство науки и высшего образования РФ, ТГУ ; ответственный за выпуск С. Х. </w:t>
            </w:r>
            <w:proofErr w:type="spellStart"/>
            <w:r w:rsidRPr="00E517B7">
              <w:rPr>
                <w:rFonts w:ascii="Arial" w:hAnsi="Arial" w:cs="Arial"/>
              </w:rPr>
              <w:t>Петерайтис</w:t>
            </w:r>
            <w:proofErr w:type="spellEnd"/>
            <w:r w:rsidRPr="00E517B7">
              <w:rPr>
                <w:rFonts w:ascii="Arial" w:hAnsi="Arial" w:cs="Arial"/>
              </w:rPr>
              <w:t>. - ТГУ. - Тольятти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ТГУ, 2025. - 1 CD (19 МБ). - </w:t>
            </w:r>
            <w:proofErr w:type="spellStart"/>
            <w:r w:rsidRPr="00E517B7">
              <w:rPr>
                <w:rFonts w:ascii="Arial" w:hAnsi="Arial" w:cs="Arial"/>
              </w:rPr>
              <w:t>Загл</w:t>
            </w:r>
            <w:proofErr w:type="spellEnd"/>
            <w:r w:rsidRPr="00E517B7">
              <w:rPr>
                <w:rFonts w:ascii="Arial" w:hAnsi="Arial" w:cs="Arial"/>
              </w:rPr>
              <w:t>. с этикетки CD-ROM. - CD-DVD. - 1-00. - Текст</w:t>
            </w:r>
            <w:proofErr w:type="gramStart"/>
            <w:r w:rsidRPr="00E517B7">
              <w:rPr>
                <w:rFonts w:ascii="Arial" w:hAnsi="Arial" w:cs="Arial"/>
              </w:rPr>
              <w:t xml:space="preserve"> :</w:t>
            </w:r>
            <w:proofErr w:type="gramEnd"/>
            <w:r w:rsidRPr="00E517B7">
              <w:rPr>
                <w:rFonts w:ascii="Arial" w:hAnsi="Arial" w:cs="Arial"/>
              </w:rPr>
              <w:t xml:space="preserve"> электронный.</w:t>
            </w:r>
          </w:p>
          <w:p w:rsidR="002667BA" w:rsidRPr="00E517B7" w:rsidRDefault="002667BA" w:rsidP="00200B8D">
            <w:pPr>
              <w:rPr>
                <w:rFonts w:ascii="Arial" w:hAnsi="Arial" w:cs="Arial"/>
              </w:rPr>
            </w:pPr>
          </w:p>
          <w:p w:rsidR="002667BA" w:rsidRPr="00E517B7" w:rsidRDefault="002667BA" w:rsidP="00200B8D">
            <w:pPr>
              <w:jc w:val="both"/>
              <w:rPr>
                <w:rFonts w:ascii="Arial" w:hAnsi="Arial" w:cs="Arial"/>
                <w:i/>
              </w:rPr>
            </w:pPr>
            <w:r w:rsidRPr="00E517B7">
              <w:rPr>
                <w:rFonts w:ascii="Arial" w:hAnsi="Arial" w:cs="Arial"/>
                <w:i/>
              </w:rPr>
              <w:t xml:space="preserve">Сборник содержит работы студентов, представленные на научно-практической конференции «Студенческие дни науки в ТГУ» в 2024 году. В сборнике отражены результаты научных исследований студентов Тольяттинского государственного университета по направлениям: </w:t>
            </w:r>
            <w:proofErr w:type="gramStart"/>
            <w:r w:rsidRPr="00E517B7">
              <w:rPr>
                <w:rFonts w:ascii="Arial" w:hAnsi="Arial" w:cs="Arial"/>
                <w:i/>
              </w:rPr>
              <w:t xml:space="preserve">«Промышленное и гражданское строительство», «Дизайн», «Теплогазоснабжение, вентиляция, водоснабжение и водоотведение», «Журналистика», «Социология </w:t>
            </w:r>
            <w:proofErr w:type="spellStart"/>
            <w:r w:rsidRPr="00E517B7">
              <w:rPr>
                <w:rFonts w:ascii="Arial" w:hAnsi="Arial" w:cs="Arial"/>
                <w:i/>
              </w:rPr>
              <w:t>инноватики</w:t>
            </w:r>
            <w:proofErr w:type="spellEnd"/>
            <w:r w:rsidRPr="00E517B7">
              <w:rPr>
                <w:rFonts w:ascii="Arial" w:hAnsi="Arial" w:cs="Arial"/>
                <w:i/>
              </w:rPr>
              <w:t xml:space="preserve"> и техническое творчество», «История России и историография», «Психологическое здоровье личности в современных социокультурных условиях», «Русский язык и литература», «Научные исследования по зарубежной филологии и преподаванию иностранных языков (на английском языке)», «Зарубежная филология и методика преподавания иностранных языков и культур (на русском языке)», «Научные исследования на английском языке</w:t>
            </w:r>
            <w:proofErr w:type="gramEnd"/>
            <w:r w:rsidRPr="00E517B7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E517B7">
              <w:rPr>
                <w:rFonts w:ascii="Arial" w:hAnsi="Arial" w:cs="Arial"/>
                <w:i/>
              </w:rPr>
              <w:t>для студентов неязыковых направлений», «Лингвистика и межкультурная коммуникация», «Креативные технологии в создании и переводе текстов (англоязычная секция)», «Английский язык для специальных и профессиональных целей: инжиниринг», «Прикладная математика и информатика», «Машиностроение», «Проектирование и эксплуатация автомобилей», «Электроника и робототехника», «Сварка, родственные процессы и технологии», «Гражданский и арбитражный процесс», «Конституционное и административное право», «Уголовное право и процесс», «Системы электроснабжения».</w:t>
            </w:r>
            <w:proofErr w:type="gramEnd"/>
          </w:p>
        </w:tc>
      </w:tr>
      <w:tr w:rsidR="00E0558E" w:rsidRPr="00E0558E" w:rsidTr="00961E9B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46" w:name="_Toc202254330"/>
            <w:r w:rsidRPr="00B106E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Дидактика</w:t>
            </w:r>
            <w:bookmarkEnd w:id="346"/>
          </w:p>
        </w:tc>
      </w:tr>
      <w:tr w:rsidR="00E0558E" w:rsidRPr="00E0558E" w:rsidTr="00961E9B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47" w:name="_Toc202254331"/>
            <w:r w:rsidRPr="00B106EE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Сочетание педагогического контроля и коррекции с самоконтролем учащихся</w:t>
            </w:r>
            <w:bookmarkEnd w:id="347"/>
          </w:p>
        </w:tc>
      </w:tr>
      <w:tr w:rsidR="002667BA" w:rsidRPr="00E0558E" w:rsidTr="00961E9B">
        <w:trPr>
          <w:cantSplit/>
          <w:trHeight w:val="1663"/>
        </w:trPr>
        <w:tc>
          <w:tcPr>
            <w:tcW w:w="768" w:type="dxa"/>
          </w:tcPr>
          <w:p w:rsidR="002667BA" w:rsidRPr="00E0558E" w:rsidRDefault="002667BA" w:rsidP="008353D1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9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2667BA" w:rsidRPr="002E4371" w:rsidRDefault="002667BA" w:rsidP="00200B8D">
            <w:pPr>
              <w:rPr>
                <w:rFonts w:ascii="Arial" w:hAnsi="Arial" w:cs="Arial"/>
              </w:rPr>
            </w:pPr>
            <w:r w:rsidRPr="002E4371">
              <w:rPr>
                <w:rFonts w:ascii="Arial" w:hAnsi="Arial" w:cs="Arial"/>
                <w:b/>
                <w:bCs/>
              </w:rPr>
              <w:t>Ч402.27я73</w:t>
            </w:r>
            <w:proofErr w:type="gramStart"/>
            <w:r w:rsidRPr="002E4371">
              <w:rPr>
                <w:rFonts w:ascii="Arial" w:hAnsi="Arial" w:cs="Arial"/>
                <w:b/>
                <w:bCs/>
              </w:rPr>
              <w:br/>
              <w:t>А</w:t>
            </w:r>
            <w:proofErr w:type="gramEnd"/>
            <w:r w:rsidRPr="002E4371">
              <w:rPr>
                <w:rFonts w:ascii="Arial" w:hAnsi="Arial" w:cs="Arial"/>
                <w:b/>
                <w:bCs/>
              </w:rPr>
              <w:t xml:space="preserve"> 954</w:t>
            </w:r>
            <w:r w:rsidRPr="002E4371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2667BA" w:rsidRPr="002E4371" w:rsidRDefault="002667BA" w:rsidP="00200B8D">
            <w:pPr>
              <w:rPr>
                <w:rFonts w:ascii="Arial" w:hAnsi="Arial" w:cs="Arial"/>
              </w:rPr>
            </w:pPr>
            <w:proofErr w:type="spellStart"/>
            <w:r w:rsidRPr="002E4371">
              <w:rPr>
                <w:rFonts w:ascii="Arial" w:hAnsi="Arial" w:cs="Arial"/>
                <w:b/>
                <w:bCs/>
              </w:rPr>
              <w:t>Ахметжанова</w:t>
            </w:r>
            <w:proofErr w:type="spellEnd"/>
            <w:r w:rsidRPr="002E4371">
              <w:rPr>
                <w:rFonts w:ascii="Arial" w:hAnsi="Arial" w:cs="Arial"/>
                <w:b/>
                <w:bCs/>
              </w:rPr>
              <w:t xml:space="preserve"> Г. В.</w:t>
            </w:r>
            <w:r w:rsidRPr="002E4371">
              <w:rPr>
                <w:rFonts w:ascii="Arial" w:hAnsi="Arial" w:cs="Arial"/>
              </w:rPr>
              <w:br/>
              <w:t>   Технологии сопровождения обучающихся с разными образовательными потребностями</w:t>
            </w:r>
            <w:proofErr w:type="gramStart"/>
            <w:r w:rsidRPr="002E4371">
              <w:rPr>
                <w:rFonts w:ascii="Arial" w:hAnsi="Arial" w:cs="Arial"/>
              </w:rPr>
              <w:t xml:space="preserve"> :</w:t>
            </w:r>
            <w:proofErr w:type="gramEnd"/>
            <w:r w:rsidRPr="002E4371">
              <w:rPr>
                <w:rFonts w:ascii="Arial" w:hAnsi="Arial" w:cs="Arial"/>
              </w:rPr>
              <w:t xml:space="preserve"> электронное учебно-методическое пособие / Г. В. </w:t>
            </w:r>
            <w:proofErr w:type="spellStart"/>
            <w:r w:rsidRPr="002E4371">
              <w:rPr>
                <w:rFonts w:ascii="Arial" w:hAnsi="Arial" w:cs="Arial"/>
              </w:rPr>
              <w:t>Ахметжанова</w:t>
            </w:r>
            <w:proofErr w:type="spellEnd"/>
            <w:r w:rsidRPr="002E4371">
              <w:rPr>
                <w:rFonts w:ascii="Arial" w:hAnsi="Arial" w:cs="Arial"/>
              </w:rPr>
              <w:t xml:space="preserve">, Т. В. Емельянова, Т. А. </w:t>
            </w:r>
            <w:proofErr w:type="spellStart"/>
            <w:r w:rsidRPr="002E4371">
              <w:rPr>
                <w:rFonts w:ascii="Arial" w:hAnsi="Arial" w:cs="Arial"/>
              </w:rPr>
              <w:t>Гудалина</w:t>
            </w:r>
            <w:proofErr w:type="spellEnd"/>
            <w:r w:rsidRPr="002E4371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2E4371">
              <w:rPr>
                <w:rFonts w:ascii="Arial" w:hAnsi="Arial" w:cs="Arial"/>
              </w:rPr>
              <w:t xml:space="preserve"> :</w:t>
            </w:r>
            <w:proofErr w:type="gramEnd"/>
            <w:r w:rsidRPr="002E4371">
              <w:rPr>
                <w:rFonts w:ascii="Arial" w:hAnsi="Arial" w:cs="Arial"/>
              </w:rPr>
              <w:t xml:space="preserve"> ТГУ, 2024. - CD (2,8 МБ). - </w:t>
            </w:r>
            <w:proofErr w:type="spellStart"/>
            <w:r w:rsidRPr="002E4371">
              <w:rPr>
                <w:rFonts w:ascii="Arial" w:hAnsi="Arial" w:cs="Arial"/>
              </w:rPr>
              <w:t>Загл</w:t>
            </w:r>
            <w:proofErr w:type="spellEnd"/>
            <w:r w:rsidRPr="002E4371">
              <w:rPr>
                <w:rFonts w:ascii="Arial" w:hAnsi="Arial" w:cs="Arial"/>
              </w:rPr>
              <w:t>. с этикетки CD-ROM. - CD-DVD. - ISBN 978-5-8259-1664-4</w:t>
            </w:r>
            <w:proofErr w:type="gramStart"/>
            <w:r w:rsidRPr="002E4371">
              <w:rPr>
                <w:rFonts w:ascii="Arial" w:hAnsi="Arial" w:cs="Arial"/>
              </w:rPr>
              <w:t xml:space="preserve"> :</w:t>
            </w:r>
            <w:proofErr w:type="gramEnd"/>
            <w:r w:rsidRPr="002E4371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2E4371">
              <w:rPr>
                <w:rFonts w:ascii="Arial" w:hAnsi="Arial" w:cs="Arial"/>
              </w:rPr>
              <w:t xml:space="preserve"> :</w:t>
            </w:r>
            <w:proofErr w:type="gramEnd"/>
            <w:r w:rsidRPr="002E4371">
              <w:rPr>
                <w:rFonts w:ascii="Arial" w:hAnsi="Arial" w:cs="Arial"/>
              </w:rPr>
              <w:t xml:space="preserve"> электронный.</w:t>
            </w:r>
          </w:p>
          <w:p w:rsidR="002667BA" w:rsidRPr="002E4371" w:rsidRDefault="002667BA" w:rsidP="00200B8D">
            <w:pPr>
              <w:rPr>
                <w:rFonts w:ascii="Arial" w:hAnsi="Arial" w:cs="Arial"/>
              </w:rPr>
            </w:pPr>
          </w:p>
          <w:p w:rsidR="002667BA" w:rsidRPr="002E4371" w:rsidRDefault="002667BA" w:rsidP="00200B8D">
            <w:pPr>
              <w:jc w:val="both"/>
              <w:rPr>
                <w:rFonts w:ascii="Arial" w:hAnsi="Arial" w:cs="Arial"/>
                <w:i/>
              </w:rPr>
            </w:pPr>
            <w:r w:rsidRPr="002E4371">
              <w:rPr>
                <w:rFonts w:ascii="Arial" w:hAnsi="Arial" w:cs="Arial"/>
                <w:i/>
              </w:rPr>
              <w:t>Учебно-методическое пособие разработано на основе требований Федерального государственного образовательного стандарта высшего образования по направлениям подготовки «Психолого-педагогическое образование», «Педагогическое образование» и в соответствии с программой дисциплины «Технологии сопровождения обучающихся с разными образовательными потребностями». Пособие включает краткое содержание лекций, практические занятия, контрольно-оценочные средства, методические рекомендации по организации самостоятельной работы студентов. Адресовано студентам магистратуры направления подготовки 44.04.02 «Психолого-педагогическое образование», 44.04.01 «Педагогическое образование».</w:t>
            </w:r>
          </w:p>
        </w:tc>
      </w:tr>
      <w:tr w:rsidR="00E0558E" w:rsidRPr="00E0558E" w:rsidTr="00961E9B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48" w:name="_Toc202254332"/>
            <w:r w:rsidRPr="00B106E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Высшее образование</w:t>
            </w:r>
            <w:bookmarkEnd w:id="348"/>
          </w:p>
        </w:tc>
      </w:tr>
      <w:tr w:rsidR="00E0558E" w:rsidRPr="00E0558E" w:rsidTr="00961E9B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49" w:name="_Toc202254333"/>
            <w:r w:rsidRPr="00B106EE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Научная работа студентов</w:t>
            </w:r>
            <w:bookmarkEnd w:id="349"/>
          </w:p>
        </w:tc>
      </w:tr>
      <w:tr w:rsidR="002667BA" w:rsidRPr="00E0558E" w:rsidTr="00961E9B">
        <w:trPr>
          <w:cantSplit/>
          <w:trHeight w:val="1663"/>
        </w:trPr>
        <w:tc>
          <w:tcPr>
            <w:tcW w:w="768" w:type="dxa"/>
          </w:tcPr>
          <w:p w:rsidR="002667BA" w:rsidRPr="00E0558E" w:rsidRDefault="002667BA" w:rsidP="002667BA">
            <w:pPr>
              <w:rPr>
                <w:rFonts w:asciiTheme="minorHAnsi" w:hAnsiTheme="minorHAnsi" w:cstheme="minorHAnsi"/>
                <w:lang w:eastAsia="ar-SA"/>
              </w:rPr>
            </w:pPr>
            <w:r w:rsidRPr="00E0558E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0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2667BA" w:rsidRPr="005324A7" w:rsidRDefault="002667BA" w:rsidP="00200B8D">
            <w:pPr>
              <w:rPr>
                <w:rFonts w:ascii="Arial" w:hAnsi="Arial" w:cs="Arial"/>
              </w:rPr>
            </w:pPr>
            <w:r w:rsidRPr="005324A7">
              <w:rPr>
                <w:rFonts w:ascii="Arial" w:hAnsi="Arial" w:cs="Arial"/>
                <w:b/>
                <w:bCs/>
              </w:rPr>
              <w:t>Ч448.027.8я431</w:t>
            </w:r>
            <w:r w:rsidRPr="005324A7">
              <w:rPr>
                <w:rFonts w:ascii="Arial" w:hAnsi="Arial" w:cs="Arial"/>
                <w:b/>
                <w:bCs/>
              </w:rPr>
              <w:br/>
              <w:t>М 754</w:t>
            </w:r>
            <w:r w:rsidRPr="005324A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2667BA" w:rsidRPr="005324A7" w:rsidRDefault="002667BA" w:rsidP="00200B8D">
            <w:pPr>
              <w:rPr>
                <w:rFonts w:ascii="Arial" w:hAnsi="Arial" w:cs="Arial"/>
              </w:rPr>
            </w:pPr>
            <w:r w:rsidRPr="005324A7">
              <w:rPr>
                <w:rFonts w:ascii="Arial" w:hAnsi="Arial" w:cs="Arial"/>
              </w:rPr>
              <w:t>   </w:t>
            </w:r>
            <w:r w:rsidRPr="005324A7">
              <w:rPr>
                <w:rFonts w:ascii="Arial" w:hAnsi="Arial" w:cs="Arial"/>
                <w:b/>
                <w:bCs/>
              </w:rPr>
              <w:t>Молодежь. Наука. Общество - 2023</w:t>
            </w:r>
            <w:proofErr w:type="gramStart"/>
            <w:r w:rsidRPr="005324A7">
              <w:rPr>
                <w:rFonts w:ascii="Arial" w:hAnsi="Arial" w:cs="Arial"/>
              </w:rPr>
              <w:t xml:space="preserve"> :</w:t>
            </w:r>
            <w:proofErr w:type="gramEnd"/>
            <w:r w:rsidRPr="005324A7">
              <w:rPr>
                <w:rFonts w:ascii="Arial" w:hAnsi="Arial" w:cs="Arial"/>
              </w:rPr>
              <w:t xml:space="preserve"> Всероссийская студенческая научно-практическая междисциплинарная конференция</w:t>
            </w:r>
            <w:proofErr w:type="gramStart"/>
            <w:r w:rsidRPr="005324A7">
              <w:rPr>
                <w:rFonts w:ascii="Arial" w:hAnsi="Arial" w:cs="Arial"/>
              </w:rPr>
              <w:t xml:space="preserve"> :</w:t>
            </w:r>
            <w:proofErr w:type="gramEnd"/>
            <w:r w:rsidRPr="005324A7">
              <w:rPr>
                <w:rFonts w:ascii="Arial" w:hAnsi="Arial" w:cs="Arial"/>
              </w:rPr>
              <w:t xml:space="preserve"> Тольятти, 18-22 декабря 2023 г.</w:t>
            </w:r>
            <w:proofErr w:type="gramStart"/>
            <w:r w:rsidRPr="005324A7">
              <w:rPr>
                <w:rFonts w:ascii="Arial" w:hAnsi="Arial" w:cs="Arial"/>
              </w:rPr>
              <w:t xml:space="preserve"> :</w:t>
            </w:r>
            <w:proofErr w:type="gramEnd"/>
            <w:r w:rsidRPr="005324A7">
              <w:rPr>
                <w:rFonts w:ascii="Arial" w:hAnsi="Arial" w:cs="Arial"/>
              </w:rPr>
              <w:t xml:space="preserve"> сборник студенческих работ / [ответственный за выпуск С. Х. </w:t>
            </w:r>
            <w:proofErr w:type="spellStart"/>
            <w:r w:rsidRPr="005324A7">
              <w:rPr>
                <w:rFonts w:ascii="Arial" w:hAnsi="Arial" w:cs="Arial"/>
              </w:rPr>
              <w:t>Петерайтис</w:t>
            </w:r>
            <w:proofErr w:type="spellEnd"/>
            <w:r w:rsidRPr="005324A7">
              <w:rPr>
                <w:rFonts w:ascii="Arial" w:hAnsi="Arial" w:cs="Arial"/>
              </w:rPr>
              <w:t>]. - ТГУ. - Тольятти</w:t>
            </w:r>
            <w:proofErr w:type="gramStart"/>
            <w:r w:rsidRPr="005324A7">
              <w:rPr>
                <w:rFonts w:ascii="Arial" w:hAnsi="Arial" w:cs="Arial"/>
              </w:rPr>
              <w:t xml:space="preserve"> :</w:t>
            </w:r>
            <w:proofErr w:type="gramEnd"/>
            <w:r w:rsidRPr="005324A7">
              <w:rPr>
                <w:rFonts w:ascii="Arial" w:hAnsi="Arial" w:cs="Arial"/>
              </w:rPr>
              <w:t xml:space="preserve"> ТГУ, 2024. - 1 CD (20,1 МБ). - </w:t>
            </w:r>
            <w:proofErr w:type="spellStart"/>
            <w:r w:rsidRPr="005324A7">
              <w:rPr>
                <w:rFonts w:ascii="Arial" w:hAnsi="Arial" w:cs="Arial"/>
              </w:rPr>
              <w:t>Загл</w:t>
            </w:r>
            <w:proofErr w:type="spellEnd"/>
            <w:r w:rsidRPr="005324A7">
              <w:rPr>
                <w:rFonts w:ascii="Arial" w:hAnsi="Arial" w:cs="Arial"/>
              </w:rPr>
              <w:t>. с этикетки CD-ROM. - CD-DVD. - ISBN 978-5-8259-1668-2</w:t>
            </w:r>
            <w:proofErr w:type="gramStart"/>
            <w:r w:rsidRPr="005324A7">
              <w:rPr>
                <w:rFonts w:ascii="Arial" w:hAnsi="Arial" w:cs="Arial"/>
              </w:rPr>
              <w:t xml:space="preserve"> :</w:t>
            </w:r>
            <w:proofErr w:type="gramEnd"/>
            <w:r w:rsidRPr="005324A7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5324A7">
              <w:rPr>
                <w:rFonts w:ascii="Arial" w:hAnsi="Arial" w:cs="Arial"/>
              </w:rPr>
              <w:t xml:space="preserve"> :</w:t>
            </w:r>
            <w:proofErr w:type="gramEnd"/>
            <w:r w:rsidRPr="005324A7">
              <w:rPr>
                <w:rFonts w:ascii="Arial" w:hAnsi="Arial" w:cs="Arial"/>
              </w:rPr>
              <w:t xml:space="preserve"> электронный.</w:t>
            </w:r>
          </w:p>
          <w:p w:rsidR="002667BA" w:rsidRPr="005324A7" w:rsidRDefault="002667BA" w:rsidP="00200B8D">
            <w:pPr>
              <w:rPr>
                <w:rFonts w:ascii="Arial" w:hAnsi="Arial" w:cs="Arial"/>
              </w:rPr>
            </w:pPr>
          </w:p>
          <w:p w:rsidR="002667BA" w:rsidRPr="005324A7" w:rsidRDefault="002667BA" w:rsidP="00200B8D">
            <w:pPr>
              <w:jc w:val="both"/>
              <w:rPr>
                <w:rFonts w:ascii="Arial" w:hAnsi="Arial" w:cs="Arial"/>
                <w:i/>
              </w:rPr>
            </w:pPr>
            <w:r w:rsidRPr="005324A7">
              <w:rPr>
                <w:rFonts w:ascii="Arial" w:hAnsi="Arial" w:cs="Arial"/>
                <w:i/>
              </w:rPr>
              <w:t xml:space="preserve">В сборнике содержатся работы студентов, представленные на Всероссийской студенческой научно-практической междисциплинарной конференции «Молодежь. Наука. Общество - 2023». Отражены результаты научных исследований студентов в области гуманитарных, технических и естественных наук. Студенческие работы представлены в шестнадцати секциях: </w:t>
            </w:r>
            <w:proofErr w:type="gramStart"/>
            <w:r w:rsidRPr="005324A7">
              <w:rPr>
                <w:rFonts w:ascii="Arial" w:hAnsi="Arial" w:cs="Arial"/>
                <w:i/>
              </w:rPr>
              <w:t xml:space="preserve">«Архитектура, строительство, дизайн», «Журналистика и </w:t>
            </w:r>
            <w:proofErr w:type="spellStart"/>
            <w:r w:rsidRPr="005324A7">
              <w:rPr>
                <w:rFonts w:ascii="Arial" w:hAnsi="Arial" w:cs="Arial"/>
                <w:i/>
              </w:rPr>
              <w:t>медиакоммуникации</w:t>
            </w:r>
            <w:proofErr w:type="spellEnd"/>
            <w:r w:rsidRPr="005324A7">
              <w:rPr>
                <w:rFonts w:ascii="Arial" w:hAnsi="Arial" w:cs="Arial"/>
                <w:i/>
              </w:rPr>
              <w:t>», «Инженерная, экологическая и информационная безопасность», «Информационные технологии и цифровая экономика», «История, философия, культурология», «Математика, физика», «Машиностроение», «Отечественная филология (русская литература)», «Отечественная филология (русский язык)», «Педагогика и психология», «Современная профессиональная межкультурная коммуникация: перевод, профессиональный английский язык», «Социология», «Теория и методика преподавания иностранных языков и культур», «Химия, рациональное природопользование и биотехнологии», «Электронные системы и робототехника», «Юриспруденция».</w:t>
            </w:r>
            <w:proofErr w:type="gramEnd"/>
          </w:p>
        </w:tc>
      </w:tr>
      <w:tr w:rsidR="00E0558E" w:rsidRPr="00E0558E" w:rsidTr="00961E9B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50" w:name="_Toc202254334"/>
            <w:r w:rsidRPr="00B106EE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Риторика</w:t>
            </w:r>
            <w:bookmarkEnd w:id="350"/>
          </w:p>
        </w:tc>
      </w:tr>
      <w:tr w:rsidR="00E0558E" w:rsidRPr="00E0558E" w:rsidTr="00961E9B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8353D1" w:rsidRPr="00E0558E" w:rsidRDefault="00B106EE" w:rsidP="00961E9B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51" w:name="_Toc202254335"/>
            <w:r w:rsidRPr="00B106EE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Риторические жанры</w:t>
            </w:r>
            <w:bookmarkEnd w:id="351"/>
          </w:p>
        </w:tc>
      </w:tr>
      <w:tr w:rsidR="002667BA" w:rsidRPr="00E0558E" w:rsidTr="00961E9B">
        <w:trPr>
          <w:cantSplit/>
          <w:trHeight w:val="1663"/>
        </w:trPr>
        <w:tc>
          <w:tcPr>
            <w:tcW w:w="768" w:type="dxa"/>
          </w:tcPr>
          <w:p w:rsidR="002667BA" w:rsidRPr="00E0558E" w:rsidRDefault="002667BA" w:rsidP="002667BA">
            <w:pPr>
              <w:rPr>
                <w:rFonts w:asciiTheme="minorHAnsi" w:hAnsiTheme="minorHAnsi" w:cstheme="minorHAnsi"/>
                <w:lang w:eastAsia="ar-SA"/>
              </w:rPr>
            </w:pPr>
            <w:r w:rsidRPr="00E0558E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1</w:t>
            </w:r>
            <w:r w:rsidRPr="00E0558E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2667BA" w:rsidRPr="00541E24" w:rsidRDefault="002667BA" w:rsidP="00200B8D">
            <w:pPr>
              <w:rPr>
                <w:rFonts w:ascii="Arial" w:hAnsi="Arial" w:cs="Arial"/>
              </w:rPr>
            </w:pPr>
            <w:r w:rsidRPr="00541E24">
              <w:rPr>
                <w:rFonts w:ascii="Arial" w:hAnsi="Arial" w:cs="Arial"/>
                <w:b/>
                <w:bCs/>
              </w:rPr>
              <w:t>Ш074я73</w:t>
            </w:r>
            <w:proofErr w:type="gramStart"/>
            <w:r w:rsidRPr="00541E24">
              <w:rPr>
                <w:rFonts w:ascii="Arial" w:hAnsi="Arial" w:cs="Arial"/>
                <w:b/>
                <w:bCs/>
              </w:rPr>
              <w:br/>
              <w:t>С</w:t>
            </w:r>
            <w:proofErr w:type="gramEnd"/>
            <w:r w:rsidRPr="00541E24">
              <w:rPr>
                <w:rFonts w:ascii="Arial" w:hAnsi="Arial" w:cs="Arial"/>
                <w:b/>
                <w:bCs/>
              </w:rPr>
              <w:t xml:space="preserve"> 594</w:t>
            </w:r>
            <w:r w:rsidRPr="00541E24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2667BA" w:rsidRPr="00541E24" w:rsidRDefault="002667BA" w:rsidP="00200B8D">
            <w:pPr>
              <w:rPr>
                <w:rFonts w:ascii="Arial" w:hAnsi="Arial" w:cs="Arial"/>
              </w:rPr>
            </w:pPr>
            <w:r w:rsidRPr="00541E24">
              <w:rPr>
                <w:rFonts w:ascii="Arial" w:hAnsi="Arial" w:cs="Arial"/>
                <w:b/>
                <w:bCs/>
              </w:rPr>
              <w:t>Соколова М. Г.</w:t>
            </w:r>
            <w:r w:rsidRPr="00541E24">
              <w:rPr>
                <w:rFonts w:ascii="Arial" w:hAnsi="Arial" w:cs="Arial"/>
              </w:rPr>
              <w:br/>
              <w:t>   Педагогическая риторика</w:t>
            </w:r>
            <w:proofErr w:type="gramStart"/>
            <w:r w:rsidRPr="00541E24">
              <w:rPr>
                <w:rFonts w:ascii="Arial" w:hAnsi="Arial" w:cs="Arial"/>
              </w:rPr>
              <w:t xml:space="preserve"> :</w:t>
            </w:r>
            <w:proofErr w:type="gramEnd"/>
            <w:r w:rsidRPr="00541E24">
              <w:rPr>
                <w:rFonts w:ascii="Arial" w:hAnsi="Arial" w:cs="Arial"/>
              </w:rPr>
              <w:t xml:space="preserve"> электронное учебно-методическое пособие / М. Г. Соколова ; Министерство науки и высшего образования РФ, ТГУ. - ТГУ. - Тольятти</w:t>
            </w:r>
            <w:proofErr w:type="gramStart"/>
            <w:r w:rsidRPr="00541E24">
              <w:rPr>
                <w:rFonts w:ascii="Arial" w:hAnsi="Arial" w:cs="Arial"/>
              </w:rPr>
              <w:t xml:space="preserve"> :</w:t>
            </w:r>
            <w:proofErr w:type="gramEnd"/>
            <w:r w:rsidRPr="00541E24">
              <w:rPr>
                <w:rFonts w:ascii="Arial" w:hAnsi="Arial" w:cs="Arial"/>
              </w:rPr>
              <w:t xml:space="preserve"> ТГУ, 2024. - 1 CD (1 МБ). - </w:t>
            </w:r>
            <w:proofErr w:type="spellStart"/>
            <w:r w:rsidRPr="00541E24">
              <w:rPr>
                <w:rFonts w:ascii="Arial" w:hAnsi="Arial" w:cs="Arial"/>
              </w:rPr>
              <w:t>Загл</w:t>
            </w:r>
            <w:proofErr w:type="spellEnd"/>
            <w:r w:rsidRPr="00541E24">
              <w:rPr>
                <w:rFonts w:ascii="Arial" w:hAnsi="Arial" w:cs="Arial"/>
              </w:rPr>
              <w:t>. с этикетки CD-ROM. - CD-DVD. - ISBN 978-5-8259-1635-4</w:t>
            </w:r>
            <w:proofErr w:type="gramStart"/>
            <w:r w:rsidRPr="00541E24">
              <w:rPr>
                <w:rFonts w:ascii="Arial" w:hAnsi="Arial" w:cs="Arial"/>
              </w:rPr>
              <w:t xml:space="preserve"> :</w:t>
            </w:r>
            <w:proofErr w:type="gramEnd"/>
            <w:r w:rsidRPr="00541E24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541E24">
              <w:rPr>
                <w:rFonts w:ascii="Arial" w:hAnsi="Arial" w:cs="Arial"/>
              </w:rPr>
              <w:t xml:space="preserve"> :</w:t>
            </w:r>
            <w:proofErr w:type="gramEnd"/>
            <w:r w:rsidRPr="00541E24">
              <w:rPr>
                <w:rFonts w:ascii="Arial" w:hAnsi="Arial" w:cs="Arial"/>
              </w:rPr>
              <w:t xml:space="preserve"> электронный.</w:t>
            </w:r>
          </w:p>
          <w:p w:rsidR="002667BA" w:rsidRPr="00541E24" w:rsidRDefault="002667BA" w:rsidP="00200B8D">
            <w:pPr>
              <w:rPr>
                <w:rFonts w:ascii="Arial" w:hAnsi="Arial" w:cs="Arial"/>
              </w:rPr>
            </w:pPr>
          </w:p>
          <w:p w:rsidR="002667BA" w:rsidRPr="00541E24" w:rsidRDefault="002667BA" w:rsidP="00200B8D">
            <w:pPr>
              <w:jc w:val="both"/>
              <w:rPr>
                <w:rFonts w:ascii="Arial" w:hAnsi="Arial" w:cs="Arial"/>
                <w:i/>
              </w:rPr>
            </w:pPr>
            <w:r w:rsidRPr="00541E24">
              <w:rPr>
                <w:rFonts w:ascii="Arial" w:hAnsi="Arial" w:cs="Arial"/>
                <w:i/>
              </w:rPr>
              <w:t>Учебно-методическое пособие включает краткие конспекты лекций, описание практических занятий, материалы для контроля знаний (вопросы к зачету, контрольную работу для допуска к итоговому тестированию), вопросы и задания для самопроверки (тесты), глоссарий, приложение, содержащее образец построения речи-рассуждения. Предназначено для студентов, обучающихся по направлению подготовки бакалавров 44.03.05 «Педагогическое образование», направленность (профиль) «Русский язык и литература», очной формы обучения.</w:t>
            </w:r>
          </w:p>
        </w:tc>
      </w:tr>
    </w:tbl>
    <w:p w:rsidR="00963415" w:rsidRPr="00E0558E" w:rsidRDefault="00963415" w:rsidP="009351C2">
      <w:pPr>
        <w:pStyle w:val="4"/>
      </w:pPr>
    </w:p>
    <w:sectPr w:rsidR="00963415" w:rsidRPr="00E0558E" w:rsidSect="00605DE5">
      <w:headerReference w:type="default" r:id="rId10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49" w:rsidRDefault="00081949" w:rsidP="00003DFC">
      <w:pPr>
        <w:spacing w:after="0" w:line="240" w:lineRule="auto"/>
      </w:pPr>
      <w:r>
        <w:separator/>
      </w:r>
    </w:p>
  </w:endnote>
  <w:endnote w:type="continuationSeparator" w:id="0">
    <w:p w:rsidR="00081949" w:rsidRDefault="00081949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49" w:rsidRDefault="00081949" w:rsidP="00003DFC">
      <w:pPr>
        <w:spacing w:after="0" w:line="240" w:lineRule="auto"/>
      </w:pPr>
      <w:r>
        <w:separator/>
      </w:r>
    </w:p>
  </w:footnote>
  <w:footnote w:type="continuationSeparator" w:id="0">
    <w:p w:rsidR="00081949" w:rsidRDefault="00081949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91">
          <w:rPr>
            <w:noProof/>
          </w:rPr>
          <w:t>2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052F"/>
    <w:rsid w:val="00003DFC"/>
    <w:rsid w:val="0001562B"/>
    <w:rsid w:val="00022932"/>
    <w:rsid w:val="000320D2"/>
    <w:rsid w:val="00036DBD"/>
    <w:rsid w:val="0003778C"/>
    <w:rsid w:val="0004283F"/>
    <w:rsid w:val="00044D5D"/>
    <w:rsid w:val="00045093"/>
    <w:rsid w:val="00046546"/>
    <w:rsid w:val="00061095"/>
    <w:rsid w:val="0006230E"/>
    <w:rsid w:val="0006775C"/>
    <w:rsid w:val="00074373"/>
    <w:rsid w:val="0008161B"/>
    <w:rsid w:val="00081949"/>
    <w:rsid w:val="0009538F"/>
    <w:rsid w:val="00095CDB"/>
    <w:rsid w:val="00096A47"/>
    <w:rsid w:val="00097889"/>
    <w:rsid w:val="000A0498"/>
    <w:rsid w:val="000A4169"/>
    <w:rsid w:val="000A4FFE"/>
    <w:rsid w:val="000B74D2"/>
    <w:rsid w:val="000C3F8B"/>
    <w:rsid w:val="000C5FCC"/>
    <w:rsid w:val="000D0947"/>
    <w:rsid w:val="000D5E9F"/>
    <w:rsid w:val="00101949"/>
    <w:rsid w:val="00105D94"/>
    <w:rsid w:val="00106235"/>
    <w:rsid w:val="00110D10"/>
    <w:rsid w:val="00127CCC"/>
    <w:rsid w:val="00136C73"/>
    <w:rsid w:val="00137755"/>
    <w:rsid w:val="001438B8"/>
    <w:rsid w:val="001451DE"/>
    <w:rsid w:val="0014542D"/>
    <w:rsid w:val="0014640B"/>
    <w:rsid w:val="00161D4A"/>
    <w:rsid w:val="00170F6F"/>
    <w:rsid w:val="00174906"/>
    <w:rsid w:val="001830F4"/>
    <w:rsid w:val="00186020"/>
    <w:rsid w:val="00190C93"/>
    <w:rsid w:val="00195D0B"/>
    <w:rsid w:val="001A78C6"/>
    <w:rsid w:val="001C0B48"/>
    <w:rsid w:val="001C6808"/>
    <w:rsid w:val="001C6ADF"/>
    <w:rsid w:val="001F235B"/>
    <w:rsid w:val="002024A7"/>
    <w:rsid w:val="00211CF4"/>
    <w:rsid w:val="002124D1"/>
    <w:rsid w:val="00221A92"/>
    <w:rsid w:val="00230892"/>
    <w:rsid w:val="0024291B"/>
    <w:rsid w:val="00242C08"/>
    <w:rsid w:val="00254C6F"/>
    <w:rsid w:val="002566A5"/>
    <w:rsid w:val="00262088"/>
    <w:rsid w:val="002634EF"/>
    <w:rsid w:val="0026417C"/>
    <w:rsid w:val="002667BA"/>
    <w:rsid w:val="002918F6"/>
    <w:rsid w:val="00295F12"/>
    <w:rsid w:val="002B1FF6"/>
    <w:rsid w:val="002B479B"/>
    <w:rsid w:val="002C183F"/>
    <w:rsid w:val="002E26CB"/>
    <w:rsid w:val="002E4371"/>
    <w:rsid w:val="002E45B4"/>
    <w:rsid w:val="002F1779"/>
    <w:rsid w:val="00306485"/>
    <w:rsid w:val="0032195F"/>
    <w:rsid w:val="00323920"/>
    <w:rsid w:val="00326095"/>
    <w:rsid w:val="003276EE"/>
    <w:rsid w:val="00341792"/>
    <w:rsid w:val="0034425F"/>
    <w:rsid w:val="00361B5C"/>
    <w:rsid w:val="00363893"/>
    <w:rsid w:val="00377ABB"/>
    <w:rsid w:val="003819A6"/>
    <w:rsid w:val="003870CE"/>
    <w:rsid w:val="003A7E4E"/>
    <w:rsid w:val="003B2B27"/>
    <w:rsid w:val="003B5A94"/>
    <w:rsid w:val="003C086F"/>
    <w:rsid w:val="003C1519"/>
    <w:rsid w:val="003D5C63"/>
    <w:rsid w:val="003E0F18"/>
    <w:rsid w:val="003E10B8"/>
    <w:rsid w:val="003F2D40"/>
    <w:rsid w:val="003F40A3"/>
    <w:rsid w:val="0040693A"/>
    <w:rsid w:val="004070D1"/>
    <w:rsid w:val="00415F08"/>
    <w:rsid w:val="00420398"/>
    <w:rsid w:val="00424D19"/>
    <w:rsid w:val="004276A7"/>
    <w:rsid w:val="004330ED"/>
    <w:rsid w:val="004532AC"/>
    <w:rsid w:val="004550AF"/>
    <w:rsid w:val="00457A90"/>
    <w:rsid w:val="004678E3"/>
    <w:rsid w:val="00471DA4"/>
    <w:rsid w:val="00473F0C"/>
    <w:rsid w:val="00496C58"/>
    <w:rsid w:val="0049736D"/>
    <w:rsid w:val="004979FA"/>
    <w:rsid w:val="004B7888"/>
    <w:rsid w:val="004C2FA2"/>
    <w:rsid w:val="004C3BC8"/>
    <w:rsid w:val="004D492E"/>
    <w:rsid w:val="004E0759"/>
    <w:rsid w:val="004E75D9"/>
    <w:rsid w:val="004F0EA3"/>
    <w:rsid w:val="004F1F66"/>
    <w:rsid w:val="00502584"/>
    <w:rsid w:val="00524C1F"/>
    <w:rsid w:val="005262F6"/>
    <w:rsid w:val="00527873"/>
    <w:rsid w:val="0053077F"/>
    <w:rsid w:val="005323F9"/>
    <w:rsid w:val="005324A7"/>
    <w:rsid w:val="005324DF"/>
    <w:rsid w:val="0053478B"/>
    <w:rsid w:val="00537E2D"/>
    <w:rsid w:val="00541E24"/>
    <w:rsid w:val="00546BCF"/>
    <w:rsid w:val="005538C7"/>
    <w:rsid w:val="0056437A"/>
    <w:rsid w:val="0058167A"/>
    <w:rsid w:val="005851B6"/>
    <w:rsid w:val="00594739"/>
    <w:rsid w:val="005B4D7B"/>
    <w:rsid w:val="005B643A"/>
    <w:rsid w:val="005B74B1"/>
    <w:rsid w:val="005D5AA8"/>
    <w:rsid w:val="005E373A"/>
    <w:rsid w:val="005E5FB9"/>
    <w:rsid w:val="005E79FC"/>
    <w:rsid w:val="005F2B9C"/>
    <w:rsid w:val="005F7CB3"/>
    <w:rsid w:val="00600ECD"/>
    <w:rsid w:val="00605DE5"/>
    <w:rsid w:val="006136F6"/>
    <w:rsid w:val="00614F37"/>
    <w:rsid w:val="006226F1"/>
    <w:rsid w:val="0062312F"/>
    <w:rsid w:val="00630451"/>
    <w:rsid w:val="00631208"/>
    <w:rsid w:val="00637A9C"/>
    <w:rsid w:val="0065084E"/>
    <w:rsid w:val="006519BE"/>
    <w:rsid w:val="00665E54"/>
    <w:rsid w:val="00674151"/>
    <w:rsid w:val="00674CDB"/>
    <w:rsid w:val="006835DC"/>
    <w:rsid w:val="0068387E"/>
    <w:rsid w:val="006842DE"/>
    <w:rsid w:val="006926B6"/>
    <w:rsid w:val="00696D1E"/>
    <w:rsid w:val="006A22DD"/>
    <w:rsid w:val="006A2B0D"/>
    <w:rsid w:val="006B149D"/>
    <w:rsid w:val="006B2F71"/>
    <w:rsid w:val="006B537F"/>
    <w:rsid w:val="006C4C22"/>
    <w:rsid w:val="006C6DB8"/>
    <w:rsid w:val="006C7F6E"/>
    <w:rsid w:val="006D0E01"/>
    <w:rsid w:val="006E105E"/>
    <w:rsid w:val="006E5489"/>
    <w:rsid w:val="006F32B8"/>
    <w:rsid w:val="00707C0C"/>
    <w:rsid w:val="00711380"/>
    <w:rsid w:val="007115EB"/>
    <w:rsid w:val="00715295"/>
    <w:rsid w:val="00721CC2"/>
    <w:rsid w:val="00731374"/>
    <w:rsid w:val="00737FF6"/>
    <w:rsid w:val="00743555"/>
    <w:rsid w:val="0075111E"/>
    <w:rsid w:val="00755339"/>
    <w:rsid w:val="007667E3"/>
    <w:rsid w:val="00773645"/>
    <w:rsid w:val="00774FE8"/>
    <w:rsid w:val="00785954"/>
    <w:rsid w:val="007919C1"/>
    <w:rsid w:val="007971C0"/>
    <w:rsid w:val="007A17A0"/>
    <w:rsid w:val="007A1CF5"/>
    <w:rsid w:val="007A53C5"/>
    <w:rsid w:val="007C1BDE"/>
    <w:rsid w:val="007C23DE"/>
    <w:rsid w:val="007C2474"/>
    <w:rsid w:val="007C314C"/>
    <w:rsid w:val="007D3B84"/>
    <w:rsid w:val="007D56B9"/>
    <w:rsid w:val="007D75BB"/>
    <w:rsid w:val="007D7F41"/>
    <w:rsid w:val="007F0762"/>
    <w:rsid w:val="007F5117"/>
    <w:rsid w:val="007F76B6"/>
    <w:rsid w:val="008004C4"/>
    <w:rsid w:val="00800A54"/>
    <w:rsid w:val="008014AD"/>
    <w:rsid w:val="00801DAB"/>
    <w:rsid w:val="00810F84"/>
    <w:rsid w:val="00813339"/>
    <w:rsid w:val="00817754"/>
    <w:rsid w:val="00820490"/>
    <w:rsid w:val="00822A55"/>
    <w:rsid w:val="0082395A"/>
    <w:rsid w:val="008353D1"/>
    <w:rsid w:val="008359A2"/>
    <w:rsid w:val="00837094"/>
    <w:rsid w:val="00841B46"/>
    <w:rsid w:val="0084440C"/>
    <w:rsid w:val="00850758"/>
    <w:rsid w:val="008529C9"/>
    <w:rsid w:val="00860ABC"/>
    <w:rsid w:val="008670A8"/>
    <w:rsid w:val="00876658"/>
    <w:rsid w:val="0088569C"/>
    <w:rsid w:val="00886607"/>
    <w:rsid w:val="00886AC7"/>
    <w:rsid w:val="0089156D"/>
    <w:rsid w:val="008962A6"/>
    <w:rsid w:val="008A0A77"/>
    <w:rsid w:val="008C3F70"/>
    <w:rsid w:val="008C7D1E"/>
    <w:rsid w:val="008D2A95"/>
    <w:rsid w:val="008D5687"/>
    <w:rsid w:val="008D7697"/>
    <w:rsid w:val="00910D34"/>
    <w:rsid w:val="00913184"/>
    <w:rsid w:val="00914B4A"/>
    <w:rsid w:val="00914F5D"/>
    <w:rsid w:val="00921DCB"/>
    <w:rsid w:val="00926B7C"/>
    <w:rsid w:val="00930769"/>
    <w:rsid w:val="00932CF0"/>
    <w:rsid w:val="009351C2"/>
    <w:rsid w:val="00940F49"/>
    <w:rsid w:val="00963415"/>
    <w:rsid w:val="00975CF7"/>
    <w:rsid w:val="00980AC6"/>
    <w:rsid w:val="00992559"/>
    <w:rsid w:val="00992F57"/>
    <w:rsid w:val="009C18ED"/>
    <w:rsid w:val="009C2345"/>
    <w:rsid w:val="009C3C51"/>
    <w:rsid w:val="009D115D"/>
    <w:rsid w:val="009D21E8"/>
    <w:rsid w:val="009F0B56"/>
    <w:rsid w:val="009F30A1"/>
    <w:rsid w:val="00A00846"/>
    <w:rsid w:val="00A079DB"/>
    <w:rsid w:val="00A1439E"/>
    <w:rsid w:val="00A270DC"/>
    <w:rsid w:val="00A34394"/>
    <w:rsid w:val="00A41151"/>
    <w:rsid w:val="00A45A89"/>
    <w:rsid w:val="00A5007F"/>
    <w:rsid w:val="00A50CDB"/>
    <w:rsid w:val="00A53AAC"/>
    <w:rsid w:val="00A60319"/>
    <w:rsid w:val="00A60DA3"/>
    <w:rsid w:val="00A67911"/>
    <w:rsid w:val="00A71E93"/>
    <w:rsid w:val="00A77CFE"/>
    <w:rsid w:val="00A94F55"/>
    <w:rsid w:val="00AA1377"/>
    <w:rsid w:val="00AB10F3"/>
    <w:rsid w:val="00AB698F"/>
    <w:rsid w:val="00AB7A00"/>
    <w:rsid w:val="00AC1FA0"/>
    <w:rsid w:val="00AC2958"/>
    <w:rsid w:val="00AD1CDF"/>
    <w:rsid w:val="00AD7764"/>
    <w:rsid w:val="00AE2F97"/>
    <w:rsid w:val="00AE536F"/>
    <w:rsid w:val="00AE7ACF"/>
    <w:rsid w:val="00B04DF9"/>
    <w:rsid w:val="00B106EE"/>
    <w:rsid w:val="00B260C1"/>
    <w:rsid w:val="00B263BD"/>
    <w:rsid w:val="00B43C2A"/>
    <w:rsid w:val="00B4784F"/>
    <w:rsid w:val="00B52546"/>
    <w:rsid w:val="00B5649C"/>
    <w:rsid w:val="00B6084D"/>
    <w:rsid w:val="00B66EF5"/>
    <w:rsid w:val="00B80931"/>
    <w:rsid w:val="00B81A9B"/>
    <w:rsid w:val="00B824FE"/>
    <w:rsid w:val="00B83BCD"/>
    <w:rsid w:val="00BA3E24"/>
    <w:rsid w:val="00BA5E91"/>
    <w:rsid w:val="00BB1261"/>
    <w:rsid w:val="00BB2500"/>
    <w:rsid w:val="00BB57BA"/>
    <w:rsid w:val="00BC341A"/>
    <w:rsid w:val="00BC6D7E"/>
    <w:rsid w:val="00BD32EE"/>
    <w:rsid w:val="00BD5871"/>
    <w:rsid w:val="00BE6E4F"/>
    <w:rsid w:val="00C058C3"/>
    <w:rsid w:val="00C15AB5"/>
    <w:rsid w:val="00C2151F"/>
    <w:rsid w:val="00C21D6E"/>
    <w:rsid w:val="00C25AF8"/>
    <w:rsid w:val="00C3423A"/>
    <w:rsid w:val="00C348F7"/>
    <w:rsid w:val="00C37CB5"/>
    <w:rsid w:val="00C436E4"/>
    <w:rsid w:val="00C47CC0"/>
    <w:rsid w:val="00C51839"/>
    <w:rsid w:val="00C646CD"/>
    <w:rsid w:val="00C805EA"/>
    <w:rsid w:val="00C841F2"/>
    <w:rsid w:val="00C90756"/>
    <w:rsid w:val="00C95C41"/>
    <w:rsid w:val="00CC18F6"/>
    <w:rsid w:val="00CC3275"/>
    <w:rsid w:val="00CC5903"/>
    <w:rsid w:val="00CD0494"/>
    <w:rsid w:val="00CD6F57"/>
    <w:rsid w:val="00CE191E"/>
    <w:rsid w:val="00CE2087"/>
    <w:rsid w:val="00CF67AD"/>
    <w:rsid w:val="00D01619"/>
    <w:rsid w:val="00D02E60"/>
    <w:rsid w:val="00D07521"/>
    <w:rsid w:val="00D078C1"/>
    <w:rsid w:val="00D142B1"/>
    <w:rsid w:val="00D1526D"/>
    <w:rsid w:val="00D15AE4"/>
    <w:rsid w:val="00D16F08"/>
    <w:rsid w:val="00D21F77"/>
    <w:rsid w:val="00D251ED"/>
    <w:rsid w:val="00D35184"/>
    <w:rsid w:val="00D40384"/>
    <w:rsid w:val="00D56A1E"/>
    <w:rsid w:val="00D616A9"/>
    <w:rsid w:val="00D62F5F"/>
    <w:rsid w:val="00D65A59"/>
    <w:rsid w:val="00D72E3F"/>
    <w:rsid w:val="00D75205"/>
    <w:rsid w:val="00D82218"/>
    <w:rsid w:val="00D84ECB"/>
    <w:rsid w:val="00D85018"/>
    <w:rsid w:val="00D935F3"/>
    <w:rsid w:val="00D97B0A"/>
    <w:rsid w:val="00DA0378"/>
    <w:rsid w:val="00DA3CFC"/>
    <w:rsid w:val="00DA5E3B"/>
    <w:rsid w:val="00DA7C39"/>
    <w:rsid w:val="00DB09C2"/>
    <w:rsid w:val="00DB1914"/>
    <w:rsid w:val="00DB4091"/>
    <w:rsid w:val="00DC1CD0"/>
    <w:rsid w:val="00DE041A"/>
    <w:rsid w:val="00DF080D"/>
    <w:rsid w:val="00E0003C"/>
    <w:rsid w:val="00E04663"/>
    <w:rsid w:val="00E0558E"/>
    <w:rsid w:val="00E05F97"/>
    <w:rsid w:val="00E07355"/>
    <w:rsid w:val="00E160B6"/>
    <w:rsid w:val="00E23185"/>
    <w:rsid w:val="00E25BA2"/>
    <w:rsid w:val="00E312DE"/>
    <w:rsid w:val="00E51283"/>
    <w:rsid w:val="00E517B7"/>
    <w:rsid w:val="00E554B4"/>
    <w:rsid w:val="00E64101"/>
    <w:rsid w:val="00E70687"/>
    <w:rsid w:val="00E71541"/>
    <w:rsid w:val="00E7207D"/>
    <w:rsid w:val="00E820B0"/>
    <w:rsid w:val="00E856AB"/>
    <w:rsid w:val="00E86126"/>
    <w:rsid w:val="00E91A2E"/>
    <w:rsid w:val="00E93773"/>
    <w:rsid w:val="00EB19A8"/>
    <w:rsid w:val="00EE0C6F"/>
    <w:rsid w:val="00EE530A"/>
    <w:rsid w:val="00F130FB"/>
    <w:rsid w:val="00F13D16"/>
    <w:rsid w:val="00F30CCB"/>
    <w:rsid w:val="00F35B40"/>
    <w:rsid w:val="00F57E60"/>
    <w:rsid w:val="00F64A01"/>
    <w:rsid w:val="00F70C5C"/>
    <w:rsid w:val="00F8240B"/>
    <w:rsid w:val="00F945C8"/>
    <w:rsid w:val="00FA1BF9"/>
    <w:rsid w:val="00FB18ED"/>
    <w:rsid w:val="00FB2B64"/>
    <w:rsid w:val="00FB3AD5"/>
    <w:rsid w:val="00FB779C"/>
    <w:rsid w:val="00FC692C"/>
    <w:rsid w:val="00FD27B3"/>
    <w:rsid w:val="00FD3C9F"/>
    <w:rsid w:val="00FD4940"/>
    <w:rsid w:val="00FE3231"/>
    <w:rsid w:val="00FF0A1F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84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84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EF12-5287-4830-9B1C-238D125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Периодика</dc:creator>
  <cp:lastModifiedBy>Периодика</cp:lastModifiedBy>
  <cp:revision>2</cp:revision>
  <dcterms:created xsi:type="dcterms:W3CDTF">2025-07-01T05:34:00Z</dcterms:created>
  <dcterms:modified xsi:type="dcterms:W3CDTF">2025-07-01T05:34:00Z</dcterms:modified>
</cp:coreProperties>
</file>